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FCFF" w14:textId="77777777" w:rsidR="00A344C9" w:rsidRDefault="00A344C9" w:rsidP="00A344C9">
      <w:pPr>
        <w:pStyle w:val="StandardWeb"/>
      </w:pPr>
      <w:r>
        <w:rPr>
          <w:noProof/>
        </w:rPr>
        <w:drawing>
          <wp:inline distT="0" distB="0" distL="0" distR="0" wp14:anchorId="3CBC9B21" wp14:editId="4262E627">
            <wp:extent cx="6074781" cy="749855"/>
            <wp:effectExtent l="0" t="0" r="254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74781" cy="749855"/>
                    </a:xfrm>
                    <a:prstGeom prst="rect">
                      <a:avLst/>
                    </a:prstGeom>
                    <a:noFill/>
                    <a:ln>
                      <a:noFill/>
                    </a:ln>
                  </pic:spPr>
                </pic:pic>
              </a:graphicData>
            </a:graphic>
          </wp:inline>
        </w:drawing>
      </w:r>
    </w:p>
    <w:p w14:paraId="42C3E56D" w14:textId="77777777" w:rsidR="002F5E86" w:rsidRDefault="002F5E86" w:rsidP="00A344C9">
      <w:pPr>
        <w:spacing w:after="120"/>
        <w:jc w:val="center"/>
        <w:rPr>
          <w:rFonts w:ascii="Atkinson Hyperlegible" w:hAnsi="Atkinson Hyperlegible"/>
          <w:b/>
          <w:bCs/>
          <w:sz w:val="24"/>
        </w:rPr>
      </w:pPr>
    </w:p>
    <w:p w14:paraId="231CBF79" w14:textId="133E3728" w:rsidR="00A344C9" w:rsidRPr="002F5E86" w:rsidRDefault="00A344C9" w:rsidP="00A344C9">
      <w:pPr>
        <w:spacing w:after="120"/>
        <w:jc w:val="center"/>
        <w:rPr>
          <w:rFonts w:ascii="Atkinson Hyperlegible" w:hAnsi="Atkinson Hyperlegible"/>
          <w:b/>
          <w:bCs/>
          <w:color w:val="0070C0"/>
          <w:sz w:val="24"/>
        </w:rPr>
      </w:pPr>
      <w:r w:rsidRPr="002F5E86">
        <w:rPr>
          <w:rFonts w:ascii="Atkinson Hyperlegible" w:hAnsi="Atkinson Hyperlegible"/>
          <w:b/>
          <w:bCs/>
          <w:color w:val="0070C0"/>
          <w:sz w:val="24"/>
        </w:rPr>
        <w:t>Presse</w:t>
      </w:r>
      <w:r w:rsidR="001A7668">
        <w:rPr>
          <w:rFonts w:ascii="Atkinson Hyperlegible" w:hAnsi="Atkinson Hyperlegible"/>
          <w:b/>
          <w:bCs/>
          <w:color w:val="0070C0"/>
          <w:sz w:val="24"/>
        </w:rPr>
        <w:t>information</w:t>
      </w:r>
      <w:r w:rsidRPr="002F5E86">
        <w:rPr>
          <w:rFonts w:ascii="Atkinson Hyperlegible" w:hAnsi="Atkinson Hyperlegible"/>
          <w:b/>
          <w:bCs/>
          <w:color w:val="0070C0"/>
          <w:sz w:val="24"/>
        </w:rPr>
        <w:t xml:space="preserve"> </w:t>
      </w:r>
      <w:r w:rsidR="006F0F88">
        <w:rPr>
          <w:rFonts w:ascii="Atkinson Hyperlegible" w:hAnsi="Atkinson Hyperlegible"/>
          <w:b/>
          <w:bCs/>
          <w:color w:val="0070C0"/>
          <w:sz w:val="24"/>
        </w:rPr>
        <w:t xml:space="preserve">zur </w:t>
      </w:r>
      <w:r w:rsidRPr="002F5E86">
        <w:rPr>
          <w:rFonts w:ascii="Atkinson Hyperlegible" w:hAnsi="Atkinson Hyperlegible"/>
          <w:b/>
          <w:bCs/>
          <w:color w:val="0070C0"/>
          <w:sz w:val="24"/>
        </w:rPr>
        <w:t xml:space="preserve">Aktionswoche </w:t>
      </w:r>
      <w:r w:rsidR="002F5E86" w:rsidRPr="002F5E86">
        <w:rPr>
          <w:rFonts w:ascii="Atkinson Hyperlegible" w:hAnsi="Atkinson Hyperlegible"/>
          <w:b/>
          <w:bCs/>
          <w:color w:val="0070C0"/>
          <w:sz w:val="24"/>
        </w:rPr>
        <w:t xml:space="preserve">der Tagesmütter- und </w:t>
      </w:r>
      <w:proofErr w:type="spellStart"/>
      <w:r w:rsidR="002F5E86" w:rsidRPr="002F5E86">
        <w:rPr>
          <w:rFonts w:ascii="Atkinson Hyperlegible" w:hAnsi="Atkinson Hyperlegible"/>
          <w:b/>
          <w:bCs/>
          <w:color w:val="0070C0"/>
          <w:sz w:val="24"/>
        </w:rPr>
        <w:t>väter</w:t>
      </w:r>
      <w:proofErr w:type="spellEnd"/>
      <w:r w:rsidR="002F5E86" w:rsidRPr="002F5E86">
        <w:rPr>
          <w:rFonts w:ascii="Atkinson Hyperlegible" w:hAnsi="Atkinson Hyperlegible"/>
          <w:b/>
          <w:bCs/>
          <w:color w:val="0070C0"/>
          <w:sz w:val="24"/>
        </w:rPr>
        <w:t xml:space="preserve"> in Sachsen </w:t>
      </w:r>
      <w:r w:rsidRPr="002F5E86">
        <w:rPr>
          <w:rFonts w:ascii="Atkinson Hyperlegible" w:hAnsi="Atkinson Hyperlegible"/>
          <w:b/>
          <w:bCs/>
          <w:color w:val="0070C0"/>
          <w:sz w:val="24"/>
        </w:rPr>
        <w:t>202</w:t>
      </w:r>
      <w:r w:rsidR="001A7668">
        <w:rPr>
          <w:rFonts w:ascii="Atkinson Hyperlegible" w:hAnsi="Atkinson Hyperlegible"/>
          <w:b/>
          <w:bCs/>
          <w:color w:val="0070C0"/>
          <w:sz w:val="24"/>
        </w:rPr>
        <w:t>5</w:t>
      </w:r>
    </w:p>
    <w:p w14:paraId="28C59024" w14:textId="77777777" w:rsidR="002F5E86" w:rsidRPr="002F5E86" w:rsidRDefault="002F5E86" w:rsidP="00A344C9">
      <w:pPr>
        <w:spacing w:after="120"/>
        <w:jc w:val="center"/>
        <w:rPr>
          <w:rFonts w:ascii="Atkinson Hyperlegible" w:hAnsi="Atkinson Hyperlegible"/>
          <w:b/>
          <w:bCs/>
          <w:color w:val="0070C0"/>
          <w:sz w:val="24"/>
        </w:rPr>
      </w:pPr>
    </w:p>
    <w:p w14:paraId="72113A75" w14:textId="221BC7AD" w:rsidR="002F5E86" w:rsidRPr="002F5E86" w:rsidRDefault="002F5E86" w:rsidP="00A344C9">
      <w:pPr>
        <w:spacing w:after="120"/>
        <w:jc w:val="center"/>
        <w:rPr>
          <w:rFonts w:ascii="Atkinson Hyperlegible" w:hAnsi="Atkinson Hyperlegible"/>
          <w:b/>
          <w:bCs/>
          <w:color w:val="0070C0"/>
          <w:sz w:val="24"/>
        </w:rPr>
      </w:pPr>
      <w:r w:rsidRPr="002F5E86">
        <w:rPr>
          <w:rFonts w:ascii="Atkinson Hyperlegible" w:hAnsi="Atkinson Hyperlegible"/>
          <w:b/>
          <w:bCs/>
          <w:color w:val="0070C0"/>
          <w:sz w:val="24"/>
        </w:rPr>
        <w:t>„</w:t>
      </w:r>
      <w:r w:rsidR="00546B2C">
        <w:rPr>
          <w:rFonts w:ascii="Atkinson Hyperlegible" w:hAnsi="Atkinson Hyperlegible"/>
          <w:b/>
          <w:bCs/>
          <w:color w:val="0070C0"/>
          <w:sz w:val="24"/>
        </w:rPr>
        <w:t>Gesund und glücklich in der Kindertagespflege“</w:t>
      </w:r>
    </w:p>
    <w:p w14:paraId="56A3138D" w14:textId="77777777" w:rsidR="00A344C9" w:rsidRPr="00B503C6" w:rsidRDefault="00A344C9" w:rsidP="00A344C9">
      <w:pPr>
        <w:spacing w:line="288" w:lineRule="auto"/>
        <w:jc w:val="both"/>
        <w:rPr>
          <w:rFonts w:ascii="Atkinson Hyperlegible" w:hAnsi="Atkinson Hyperlegible"/>
          <w:noProof/>
        </w:rPr>
      </w:pPr>
    </w:p>
    <w:p w14:paraId="299B1ECB" w14:textId="10770E4C" w:rsidR="00CF7092" w:rsidRPr="008E486B" w:rsidRDefault="00CF7092" w:rsidP="00B503C6">
      <w:pPr>
        <w:pStyle w:val="Listenabsatz"/>
        <w:numPr>
          <w:ilvl w:val="0"/>
          <w:numId w:val="23"/>
        </w:numPr>
        <w:spacing w:line="288" w:lineRule="auto"/>
        <w:jc w:val="both"/>
        <w:rPr>
          <w:rFonts w:ascii="Atkinson Hyperlegible" w:hAnsi="Atkinson Hyperlegible" w:cs="Arial"/>
          <w:b/>
          <w:color w:val="0070C0"/>
          <w:szCs w:val="22"/>
        </w:rPr>
      </w:pPr>
      <w:r w:rsidRPr="008E486B">
        <w:rPr>
          <w:rFonts w:ascii="Atkinson Hyperlegible" w:hAnsi="Atkinson Hyperlegible" w:cs="Arial"/>
          <w:b/>
          <w:color w:val="0070C0"/>
          <w:szCs w:val="22"/>
        </w:rPr>
        <w:t>Was ist die Aktionswoche?</w:t>
      </w:r>
    </w:p>
    <w:p w14:paraId="3EF909F1" w14:textId="77777777" w:rsidR="00CF7092" w:rsidRPr="00B503C6" w:rsidRDefault="00CF7092" w:rsidP="00CF7092">
      <w:pPr>
        <w:rPr>
          <w:rFonts w:ascii="Atkinson Hyperlegible" w:hAnsi="Atkinson Hyperlegible"/>
          <w:b/>
          <w:bCs/>
        </w:rPr>
      </w:pPr>
    </w:p>
    <w:p w14:paraId="0E15D8A8" w14:textId="54D6B6E6" w:rsidR="00EE7F4D" w:rsidRDefault="00EE7F4D" w:rsidP="00CF7092">
      <w:pPr>
        <w:jc w:val="both"/>
        <w:rPr>
          <w:rFonts w:ascii="Atkinson Hyperlegible" w:hAnsi="Atkinson Hyperlegible"/>
        </w:rPr>
      </w:pPr>
      <w:r>
        <w:rPr>
          <w:rFonts w:ascii="Atkinson Hyperlegible" w:hAnsi="Atkinson Hyperlegible"/>
        </w:rPr>
        <w:t>Die Aktionswoche bringt die wertvolle individuelle Betreuung der Kindertagespflege in die Öffentlichkeit. Noch immer kennen junge Mütter und junge Väter diese Betreuung in Sachsen nicht.</w:t>
      </w:r>
    </w:p>
    <w:p w14:paraId="71172108" w14:textId="77777777" w:rsidR="006F0F88" w:rsidRDefault="006F0F88" w:rsidP="00CF7092">
      <w:pPr>
        <w:jc w:val="both"/>
        <w:rPr>
          <w:rFonts w:ascii="Atkinson Hyperlegible" w:hAnsi="Atkinson Hyperlegible"/>
        </w:rPr>
      </w:pPr>
    </w:p>
    <w:p w14:paraId="04878C20" w14:textId="77777777" w:rsidR="00EE7F4D" w:rsidRDefault="00EE7F4D" w:rsidP="00EE7F4D">
      <w:pPr>
        <w:pStyle w:val="Listenabsatz"/>
        <w:numPr>
          <w:ilvl w:val="0"/>
          <w:numId w:val="24"/>
        </w:numPr>
        <w:jc w:val="both"/>
        <w:rPr>
          <w:rFonts w:ascii="Atkinson Hyperlegible" w:hAnsi="Atkinson Hyperlegible"/>
        </w:rPr>
      </w:pPr>
      <w:r>
        <w:rPr>
          <w:rFonts w:ascii="Atkinson Hyperlegible" w:hAnsi="Atkinson Hyperlegible"/>
        </w:rPr>
        <w:t>Kindertagespflege muss sichtbar werden</w:t>
      </w:r>
    </w:p>
    <w:p w14:paraId="0659173C" w14:textId="77777777" w:rsidR="00EE7F4D" w:rsidRDefault="00EE7F4D" w:rsidP="00EE7F4D">
      <w:pPr>
        <w:pStyle w:val="Listenabsatz"/>
        <w:numPr>
          <w:ilvl w:val="0"/>
          <w:numId w:val="24"/>
        </w:numPr>
        <w:jc w:val="both"/>
        <w:rPr>
          <w:rFonts w:ascii="Atkinson Hyperlegible" w:hAnsi="Atkinson Hyperlegible"/>
        </w:rPr>
      </w:pPr>
      <w:r>
        <w:rPr>
          <w:rFonts w:ascii="Atkinson Hyperlegible" w:hAnsi="Atkinson Hyperlegible"/>
        </w:rPr>
        <w:t>Vorbehalte müssen abgebaut werden</w:t>
      </w:r>
    </w:p>
    <w:p w14:paraId="5DAA18B5" w14:textId="77777777" w:rsidR="006F0F88" w:rsidRDefault="006F0F88" w:rsidP="006F0F88">
      <w:pPr>
        <w:pStyle w:val="Listenabsatz"/>
        <w:jc w:val="both"/>
        <w:rPr>
          <w:rFonts w:ascii="Atkinson Hyperlegible" w:hAnsi="Atkinson Hyperlegible"/>
        </w:rPr>
      </w:pPr>
    </w:p>
    <w:p w14:paraId="7E76CA97" w14:textId="4F2A960A" w:rsidR="009D1E4A" w:rsidRDefault="00CF7092" w:rsidP="00EE7F4D">
      <w:pPr>
        <w:jc w:val="both"/>
        <w:rPr>
          <w:rFonts w:ascii="Atkinson Hyperlegible" w:hAnsi="Atkinson Hyperlegible"/>
        </w:rPr>
      </w:pPr>
      <w:r w:rsidRPr="002F5E86">
        <w:rPr>
          <w:rFonts w:ascii="Atkinson Hyperlegible" w:hAnsi="Atkinson Hyperlegible"/>
        </w:rPr>
        <w:t xml:space="preserve">Bereits zum </w:t>
      </w:r>
      <w:r w:rsidR="006F0F88">
        <w:rPr>
          <w:rFonts w:ascii="Atkinson Hyperlegible" w:hAnsi="Atkinson Hyperlegible"/>
        </w:rPr>
        <w:t>s</w:t>
      </w:r>
      <w:r w:rsidR="001A7668">
        <w:rPr>
          <w:rFonts w:ascii="Atkinson Hyperlegible" w:hAnsi="Atkinson Hyperlegible"/>
        </w:rPr>
        <w:t>iebten</w:t>
      </w:r>
      <w:r w:rsidRPr="002F5E86">
        <w:rPr>
          <w:rFonts w:ascii="Atkinson Hyperlegible" w:hAnsi="Atkinson Hyperlegible"/>
        </w:rPr>
        <w:t xml:space="preserve"> Mal lädt die Informations- und Koordinierungsstelle Kindertagespflege in Sachsen zur landesweiten Aktionswoche </w:t>
      </w:r>
      <w:r w:rsidR="00495D77" w:rsidRPr="002F5E86">
        <w:rPr>
          <w:rFonts w:ascii="Atkinson Hyperlegible" w:hAnsi="Atkinson Hyperlegible"/>
        </w:rPr>
        <w:t xml:space="preserve">der Tagesmütter- und </w:t>
      </w:r>
      <w:proofErr w:type="spellStart"/>
      <w:r w:rsidR="00495D77" w:rsidRPr="002F5E86">
        <w:rPr>
          <w:rFonts w:ascii="Atkinson Hyperlegible" w:hAnsi="Atkinson Hyperlegible"/>
        </w:rPr>
        <w:t>väter</w:t>
      </w:r>
      <w:proofErr w:type="spellEnd"/>
      <w:r w:rsidRPr="002F5E86">
        <w:rPr>
          <w:rFonts w:ascii="Atkinson Hyperlegible" w:hAnsi="Atkinson Hyperlegible"/>
        </w:rPr>
        <w:t xml:space="preserve"> ein. Unter dem Motto </w:t>
      </w:r>
      <w:r w:rsidRPr="00546B2C">
        <w:rPr>
          <w:rFonts w:ascii="Atkinson Hyperlegible" w:hAnsi="Atkinson Hyperlegible"/>
          <w:b/>
          <w:bCs/>
        </w:rPr>
        <w:t>„</w:t>
      </w:r>
      <w:r w:rsidR="00B443F3" w:rsidRPr="00546B2C">
        <w:rPr>
          <w:rFonts w:ascii="Atkinson Hyperlegible" w:hAnsi="Atkinson Hyperlegible"/>
          <w:b/>
          <w:bCs/>
        </w:rPr>
        <w:t>Gesund und glücklich“</w:t>
      </w:r>
      <w:r w:rsidR="006F0F88" w:rsidRPr="00546B2C">
        <w:rPr>
          <w:rFonts w:ascii="Atkinson Hyperlegible" w:hAnsi="Atkinson Hyperlegible"/>
          <w:b/>
          <w:bCs/>
        </w:rPr>
        <w:t xml:space="preserve"> </w:t>
      </w:r>
      <w:r w:rsidRPr="002F5E86">
        <w:rPr>
          <w:rFonts w:ascii="Atkinson Hyperlegible" w:hAnsi="Atkinson Hyperlegible"/>
        </w:rPr>
        <w:t xml:space="preserve">sind sachsenweit </w:t>
      </w:r>
      <w:r w:rsidR="00495D77" w:rsidRPr="002F5E86">
        <w:rPr>
          <w:rFonts w:ascii="Atkinson Hyperlegible" w:hAnsi="Atkinson Hyperlegible"/>
        </w:rPr>
        <w:t>Kindertagespflegepersonen</w:t>
      </w:r>
      <w:r w:rsidRPr="002F5E86">
        <w:rPr>
          <w:rFonts w:ascii="Atkinson Hyperlegible" w:hAnsi="Atkinson Hyperlegible"/>
        </w:rPr>
        <w:t xml:space="preserve"> und Interessierte eingeladen, sich vom </w:t>
      </w:r>
      <w:r w:rsidR="00B443F3">
        <w:rPr>
          <w:rFonts w:ascii="Atkinson Hyperlegible" w:hAnsi="Atkinson Hyperlegible"/>
        </w:rPr>
        <w:t>19</w:t>
      </w:r>
      <w:r w:rsidRPr="002F5E86">
        <w:rPr>
          <w:rFonts w:ascii="Atkinson Hyperlegible" w:hAnsi="Atkinson Hyperlegible"/>
        </w:rPr>
        <w:t xml:space="preserve">. – </w:t>
      </w:r>
      <w:r w:rsidR="00B443F3">
        <w:rPr>
          <w:rFonts w:ascii="Atkinson Hyperlegible" w:hAnsi="Atkinson Hyperlegible"/>
        </w:rPr>
        <w:t>24</w:t>
      </w:r>
      <w:r w:rsidRPr="002F5E86">
        <w:rPr>
          <w:rFonts w:ascii="Atkinson Hyperlegible" w:hAnsi="Atkinson Hyperlegible"/>
        </w:rPr>
        <w:t>. Mai 202</w:t>
      </w:r>
      <w:r w:rsidR="00B443F3">
        <w:rPr>
          <w:rFonts w:ascii="Atkinson Hyperlegible" w:hAnsi="Atkinson Hyperlegible"/>
        </w:rPr>
        <w:t>5</w:t>
      </w:r>
      <w:r w:rsidRPr="002F5E86">
        <w:rPr>
          <w:rFonts w:ascii="Atkinson Hyperlegible" w:hAnsi="Atkinson Hyperlegible"/>
        </w:rPr>
        <w:t xml:space="preserve"> zu beteiligen. </w:t>
      </w:r>
    </w:p>
    <w:p w14:paraId="39F726B1" w14:textId="23D4B845" w:rsidR="0048173D" w:rsidRDefault="000D7F30" w:rsidP="00CF7092">
      <w:pPr>
        <w:jc w:val="both"/>
        <w:rPr>
          <w:rFonts w:ascii="Atkinson Hyperlegible" w:hAnsi="Atkinson Hyperlegible"/>
        </w:rPr>
      </w:pPr>
      <w:r>
        <w:rPr>
          <w:rFonts w:ascii="Atkinson Hyperlegible" w:hAnsi="Atkinson Hyperlegible"/>
          <w:noProof/>
        </w:rPr>
        <mc:AlternateContent>
          <mc:Choice Requires="wps">
            <w:drawing>
              <wp:anchor distT="0" distB="0" distL="114300" distR="114300" simplePos="0" relativeHeight="251682816" behindDoc="0" locked="0" layoutInCell="1" allowOverlap="1" wp14:anchorId="5C156C97" wp14:editId="38DB447E">
                <wp:simplePos x="0" y="0"/>
                <wp:positionH relativeFrom="column">
                  <wp:posOffset>128905</wp:posOffset>
                </wp:positionH>
                <wp:positionV relativeFrom="paragraph">
                  <wp:posOffset>2135505</wp:posOffset>
                </wp:positionV>
                <wp:extent cx="349250" cy="361950"/>
                <wp:effectExtent l="0" t="0" r="0" b="0"/>
                <wp:wrapNone/>
                <wp:docPr id="278545155" name="Textfeld 11"/>
                <wp:cNvGraphicFramePr/>
                <a:graphic xmlns:a="http://schemas.openxmlformats.org/drawingml/2006/main">
                  <a:graphicData uri="http://schemas.microsoft.com/office/word/2010/wordprocessingShape">
                    <wps:wsp>
                      <wps:cNvSpPr txBox="1"/>
                      <wps:spPr>
                        <a:xfrm>
                          <a:off x="0" y="0"/>
                          <a:ext cx="349250" cy="361950"/>
                        </a:xfrm>
                        <a:prstGeom prst="rect">
                          <a:avLst/>
                        </a:prstGeom>
                        <a:solidFill>
                          <a:schemeClr val="accent3">
                            <a:lumMod val="40000"/>
                            <a:lumOff val="60000"/>
                          </a:schemeClr>
                        </a:solidFill>
                        <a:ln w="6350">
                          <a:noFill/>
                        </a:ln>
                      </wps:spPr>
                      <wps:txbx>
                        <w:txbxContent>
                          <w:p w14:paraId="3A0EFC59" w14:textId="15BC9F76" w:rsidR="009852F0" w:rsidRPr="0048173D" w:rsidRDefault="0048173D">
                            <w:pPr>
                              <w:rPr>
                                <w:rFonts w:ascii="Segoe UI Emoji" w:hAnsi="Segoe UI Emoji"/>
                              </w:rPr>
                            </w:pPr>
                            <w:r>
                              <w:rPr>
                                <w:rFonts w:ascii="Segoe UI Emoji" w:hAnsi="Segoe UI Emoji"/>
                                <w:noProo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56C97" id="_x0000_t202" coordsize="21600,21600" o:spt="202" path="m,l,21600r21600,l21600,xe">
                <v:stroke joinstyle="miter"/>
                <v:path gradientshapeok="t" o:connecttype="rect"/>
              </v:shapetype>
              <v:shape id="Textfeld 11" o:spid="_x0000_s1026" type="#_x0000_t202" style="position:absolute;left:0;text-align:left;margin-left:10.15pt;margin-top:168.15pt;width:27.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" fillcolor="#d6e3bc [1302]" stroked="f" strokeweight=".5pt">
                <v:textbox>
                  <w:txbxContent>
                    <w:p w14:paraId="3A0EFC59" w14:textId="15BC9F76" w:rsidR="009852F0" w:rsidRPr="0048173D" w:rsidRDefault="0048173D">
                      <w:pPr>
                        <w:rPr>
                          <w:rFonts w:ascii="Segoe UI Emoji" w:hAnsi="Segoe UI Emoji"/>
                        </w:rPr>
                      </w:pPr>
                      <w:r>
                        <w:rPr>
                          <w:rFonts w:ascii="Segoe UI Emoji" w:hAnsi="Segoe UI Emoji"/>
                          <w:noProof/>
                        </w:rPr>
                        <w:t>👍</w:t>
                      </w:r>
                    </w:p>
                  </w:txbxContent>
                </v:textbox>
              </v:shape>
            </w:pict>
          </mc:Fallback>
        </mc:AlternateContent>
      </w:r>
      <w:r>
        <w:rPr>
          <w:rFonts w:ascii="Atkinson Hyperlegible" w:hAnsi="Atkinson Hyperlegible"/>
          <w:noProof/>
        </w:rPr>
        <mc:AlternateContent>
          <mc:Choice Requires="wps">
            <w:drawing>
              <wp:anchor distT="0" distB="0" distL="114300" distR="114300" simplePos="0" relativeHeight="251681792" behindDoc="0" locked="0" layoutInCell="1" allowOverlap="1" wp14:anchorId="349D4F9F" wp14:editId="7E6B8FBF">
                <wp:simplePos x="0" y="0"/>
                <wp:positionH relativeFrom="column">
                  <wp:posOffset>116205</wp:posOffset>
                </wp:positionH>
                <wp:positionV relativeFrom="paragraph">
                  <wp:posOffset>1682750</wp:posOffset>
                </wp:positionV>
                <wp:extent cx="400050" cy="374650"/>
                <wp:effectExtent l="0" t="0" r="0" b="6350"/>
                <wp:wrapNone/>
                <wp:docPr id="1134804381" name="Textfeld 9"/>
                <wp:cNvGraphicFramePr/>
                <a:graphic xmlns:a="http://schemas.openxmlformats.org/drawingml/2006/main">
                  <a:graphicData uri="http://schemas.microsoft.com/office/word/2010/wordprocessingShape">
                    <wps:wsp>
                      <wps:cNvSpPr txBox="1"/>
                      <wps:spPr>
                        <a:xfrm>
                          <a:off x="0" y="0"/>
                          <a:ext cx="400050" cy="374650"/>
                        </a:xfrm>
                        <a:prstGeom prst="rect">
                          <a:avLst/>
                        </a:prstGeom>
                        <a:solidFill>
                          <a:schemeClr val="accent3">
                            <a:lumMod val="40000"/>
                            <a:lumOff val="60000"/>
                          </a:schemeClr>
                        </a:solidFill>
                        <a:ln w="6350">
                          <a:noFill/>
                        </a:ln>
                      </wps:spPr>
                      <wps:txbx>
                        <w:txbxContent>
                          <w:p w14:paraId="1BE6EC09" w14:textId="69141634" w:rsidR="00B623BE" w:rsidRDefault="00B623BE">
                            <w:r w:rsidRPr="00B623BE">
                              <w:rPr>
                                <w:noProof/>
                              </w:rPr>
                              <w:drawing>
                                <wp:inline distT="0" distB="0" distL="0" distR="0" wp14:anchorId="62754FD4" wp14:editId="1F3C9CA5">
                                  <wp:extent cx="209550" cy="165100"/>
                                  <wp:effectExtent l="0" t="0" r="0" b="6350"/>
                                  <wp:docPr id="8630627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64" cy="169444"/>
                                          </a:xfrm>
                                          <a:prstGeom prst="rect">
                                            <a:avLst/>
                                          </a:prstGeom>
                                          <a:solidFill>
                                            <a:schemeClr val="accent3">
                                              <a:lumMod val="40000"/>
                                              <a:lumOff val="60000"/>
                                            </a:schemeClr>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4F9F" id="Textfeld 9" o:spid="_x0000_s1027" type="#_x0000_t202" style="position:absolute;left:0;text-align:left;margin-left:9.15pt;margin-top:132.5pt;width:31.5pt;height: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" fillcolor="#d6e3bc [1302]" stroked="f" strokeweight=".5pt">
                <v:textbox>
                  <w:txbxContent>
                    <w:p w14:paraId="1BE6EC09" w14:textId="69141634" w:rsidR="00B623BE" w:rsidRDefault="00B623BE">
                      <w:r w:rsidRPr="00B623BE">
                        <w:rPr>
                          <w:noProof/>
                        </w:rPr>
                        <w:drawing>
                          <wp:inline distT="0" distB="0" distL="0" distR="0" wp14:anchorId="62754FD4" wp14:editId="1F3C9CA5">
                            <wp:extent cx="209550" cy="165100"/>
                            <wp:effectExtent l="0" t="0" r="0" b="6350"/>
                            <wp:docPr id="8630627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64" cy="169444"/>
                                    </a:xfrm>
                                    <a:prstGeom prst="rect">
                                      <a:avLst/>
                                    </a:prstGeom>
                                    <a:solidFill>
                                      <a:schemeClr val="accent3">
                                        <a:lumMod val="40000"/>
                                        <a:lumOff val="60000"/>
                                      </a:schemeClr>
                                    </a:solidFill>
                                    <a:ln>
                                      <a:noFill/>
                                    </a:ln>
                                  </pic:spPr>
                                </pic:pic>
                              </a:graphicData>
                            </a:graphic>
                          </wp:inline>
                        </w:drawing>
                      </w:r>
                    </w:p>
                  </w:txbxContent>
                </v:textbox>
              </v:shape>
            </w:pict>
          </mc:Fallback>
        </mc:AlternateContent>
      </w:r>
      <w:r>
        <w:rPr>
          <w:rFonts w:ascii="Atkinson Hyperlegible" w:hAnsi="Atkinson Hyperlegible"/>
          <w:noProof/>
        </w:rPr>
        <mc:AlternateContent>
          <mc:Choice Requires="wps">
            <w:drawing>
              <wp:anchor distT="0" distB="0" distL="114300" distR="114300" simplePos="0" relativeHeight="251680768" behindDoc="0" locked="0" layoutInCell="1" allowOverlap="1" wp14:anchorId="09CFBD9C" wp14:editId="4DB9F247">
                <wp:simplePos x="0" y="0"/>
                <wp:positionH relativeFrom="column">
                  <wp:posOffset>116205</wp:posOffset>
                </wp:positionH>
                <wp:positionV relativeFrom="paragraph">
                  <wp:posOffset>1290320</wp:posOffset>
                </wp:positionV>
                <wp:extent cx="336550" cy="387350"/>
                <wp:effectExtent l="0" t="0" r="6350" b="0"/>
                <wp:wrapNone/>
                <wp:docPr id="1436877057" name="Textfeld 8"/>
                <wp:cNvGraphicFramePr/>
                <a:graphic xmlns:a="http://schemas.openxmlformats.org/drawingml/2006/main">
                  <a:graphicData uri="http://schemas.microsoft.com/office/word/2010/wordprocessingShape">
                    <wps:wsp>
                      <wps:cNvSpPr txBox="1"/>
                      <wps:spPr>
                        <a:xfrm>
                          <a:off x="0" y="0"/>
                          <a:ext cx="336550" cy="387350"/>
                        </a:xfrm>
                        <a:prstGeom prst="rect">
                          <a:avLst/>
                        </a:prstGeom>
                        <a:solidFill>
                          <a:schemeClr val="accent3">
                            <a:lumMod val="40000"/>
                            <a:lumOff val="60000"/>
                          </a:schemeClr>
                        </a:solidFill>
                        <a:ln w="6350">
                          <a:noFill/>
                        </a:ln>
                      </wps:spPr>
                      <wps:txbx>
                        <w:txbxContent>
                          <w:p w14:paraId="7F6C1591" w14:textId="2CB8A476" w:rsidR="00B623BE" w:rsidRDefault="00B623BE">
                            <w:r w:rsidRPr="00801A98">
                              <w:rPr>
                                <w:rFonts w:ascii="Segoe UI Emoji" w:hAnsi="Segoe UI Emoji" w:cs="Segoe UI Emoji"/>
                              </w:rPr>
                              <w:t>🤸🏻</w:t>
                            </w:r>
                            <w:r w:rsidRPr="00801A98">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BD9C" id="Textfeld 8" o:spid="_x0000_s1028" type="#_x0000_t202" style="position:absolute;left:0;text-align:left;margin-left:9.15pt;margin-top:101.6pt;width:26.5pt;height: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" fillcolor="#d6e3bc [1302]" stroked="f" strokeweight=".5pt">
                <v:textbox>
                  <w:txbxContent>
                    <w:p w14:paraId="7F6C1591" w14:textId="2CB8A476" w:rsidR="00B623BE" w:rsidRDefault="00B623BE">
                      <w:r w:rsidRPr="00801A98">
                        <w:rPr>
                          <w:rFonts w:ascii="Segoe UI Emoji" w:hAnsi="Segoe UI Emoji" w:cs="Segoe UI Emoji"/>
                        </w:rPr>
                        <w:t>🤸🏻</w:t>
                      </w:r>
                      <w:r w:rsidRPr="00801A98">
                        <w:rPr>
                          <w:rFonts w:ascii="Times New Roman" w:hAnsi="Times New Roman"/>
                        </w:rPr>
                        <w:t>‍</w:t>
                      </w:r>
                    </w:p>
                  </w:txbxContent>
                </v:textbox>
              </v:shape>
            </w:pict>
          </mc:Fallback>
        </mc:AlternateContent>
      </w:r>
      <w:r w:rsidR="0048173D">
        <w:rPr>
          <w:rFonts w:ascii="Atkinson Hyperlegible" w:hAnsi="Atkinson Hyperlegible"/>
          <w:noProof/>
        </w:rPr>
        <mc:AlternateContent>
          <mc:Choice Requires="wps">
            <w:drawing>
              <wp:anchor distT="0" distB="0" distL="114300" distR="114300" simplePos="0" relativeHeight="251679744" behindDoc="0" locked="0" layoutInCell="1" allowOverlap="1" wp14:anchorId="448EF8DD" wp14:editId="19AD572F">
                <wp:simplePos x="0" y="0"/>
                <wp:positionH relativeFrom="column">
                  <wp:posOffset>147955</wp:posOffset>
                </wp:positionH>
                <wp:positionV relativeFrom="paragraph">
                  <wp:posOffset>974090</wp:posOffset>
                </wp:positionV>
                <wp:extent cx="336550" cy="317500"/>
                <wp:effectExtent l="0" t="0" r="6350" b="6350"/>
                <wp:wrapNone/>
                <wp:docPr id="1591832383" name="Textfeld 6"/>
                <wp:cNvGraphicFramePr/>
                <a:graphic xmlns:a="http://schemas.openxmlformats.org/drawingml/2006/main">
                  <a:graphicData uri="http://schemas.microsoft.com/office/word/2010/wordprocessingShape">
                    <wps:wsp>
                      <wps:cNvSpPr txBox="1"/>
                      <wps:spPr>
                        <a:xfrm>
                          <a:off x="0" y="0"/>
                          <a:ext cx="336550" cy="317500"/>
                        </a:xfrm>
                        <a:prstGeom prst="rect">
                          <a:avLst/>
                        </a:prstGeom>
                        <a:solidFill>
                          <a:schemeClr val="accent3">
                            <a:lumMod val="40000"/>
                            <a:lumOff val="60000"/>
                          </a:schemeClr>
                        </a:solidFill>
                        <a:ln w="6350">
                          <a:noFill/>
                        </a:ln>
                      </wps:spPr>
                      <wps:txbx>
                        <w:txbxContent>
                          <w:p w14:paraId="673953AF" w14:textId="56889A8B" w:rsidR="00B623BE" w:rsidRDefault="00B623BE">
                            <w:r w:rsidRPr="00801A98">
                              <w:rPr>
                                <w:rFonts w:ascii="Segoe UI Emoji" w:hAnsi="Segoe UI Emoji" w:cs="Segoe UI Emoj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F8DD" id="Textfeld 6" o:spid="_x0000_s1029" type="#_x0000_t202" style="position:absolute;left:0;text-align:left;margin-left:11.65pt;margin-top:76.7pt;width:26.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" fillcolor="#d6e3bc [1302]" stroked="f" strokeweight=".5pt">
                <v:textbox>
                  <w:txbxContent>
                    <w:p w14:paraId="673953AF" w14:textId="56889A8B" w:rsidR="00B623BE" w:rsidRDefault="00B623BE">
                      <w:r w:rsidRPr="00801A98">
                        <w:rPr>
                          <w:rFonts w:ascii="Segoe UI Emoji" w:hAnsi="Segoe UI Emoji" w:cs="Segoe UI Emoji"/>
                        </w:rPr>
                        <w:t>🥕</w:t>
                      </w:r>
                    </w:p>
                  </w:txbxContent>
                </v:textbox>
              </v:shape>
            </w:pict>
          </mc:Fallback>
        </mc:AlternateContent>
      </w:r>
      <w:r w:rsidR="0048173D" w:rsidRPr="00546B2C">
        <w:rPr>
          <w:rFonts w:ascii="Atkinson Hyperlegible" w:hAnsi="Atkinson Hyperlegible"/>
          <w:noProof/>
        </w:rPr>
        <mc:AlternateContent>
          <mc:Choice Requires="wps">
            <w:drawing>
              <wp:anchor distT="45720" distB="45720" distL="114300" distR="114300" simplePos="0" relativeHeight="251675648" behindDoc="0" locked="0" layoutInCell="1" allowOverlap="1" wp14:anchorId="1B3D7C92" wp14:editId="34293A9E">
                <wp:simplePos x="0" y="0"/>
                <wp:positionH relativeFrom="column">
                  <wp:posOffset>1905</wp:posOffset>
                </wp:positionH>
                <wp:positionV relativeFrom="paragraph">
                  <wp:posOffset>306705</wp:posOffset>
                </wp:positionV>
                <wp:extent cx="5761990" cy="2324100"/>
                <wp:effectExtent l="0" t="0" r="1016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2324100"/>
                        </a:xfrm>
                        <a:prstGeom prst="rect">
                          <a:avLst/>
                        </a:prstGeom>
                        <a:solidFill>
                          <a:srgbClr val="9BBB59">
                            <a:lumMod val="40000"/>
                            <a:lumOff val="60000"/>
                          </a:srgbClr>
                        </a:solidFill>
                        <a:ln w="9525">
                          <a:solidFill>
                            <a:srgbClr val="000000"/>
                          </a:solidFill>
                          <a:miter lim="800000"/>
                          <a:headEnd/>
                          <a:tailEnd/>
                        </a:ln>
                      </wps:spPr>
                      <wps:txbx>
                        <w:txbxContent>
                          <w:p w14:paraId="145CB0CD" w14:textId="77777777" w:rsidR="0048173D" w:rsidRPr="00801A98" w:rsidRDefault="0048173D" w:rsidP="0048173D">
                            <w:pPr>
                              <w:spacing w:after="240"/>
                              <w:rPr>
                                <w:rFonts w:ascii="Atkinson Hyperlegible" w:hAnsi="Atkinson Hyperlegible"/>
                                <w:b/>
                                <w:bCs/>
                              </w:rPr>
                            </w:pPr>
                            <w:r>
                              <w:rPr>
                                <w:rFonts w:ascii="Atkinson Hyperlegible" w:hAnsi="Atkinson Hyperlegible"/>
                                <w:b/>
                                <w:bCs/>
                              </w:rPr>
                              <w:t>Das Motto „</w:t>
                            </w:r>
                            <w:r w:rsidRPr="00801A98">
                              <w:rPr>
                                <w:rFonts w:ascii="Atkinson Hyperlegible" w:hAnsi="Atkinson Hyperlegible"/>
                                <w:b/>
                                <w:bCs/>
                              </w:rPr>
                              <w:t>Gesund und glücklich</w:t>
                            </w:r>
                            <w:r>
                              <w:rPr>
                                <w:rFonts w:ascii="Atkinson Hyperlegible" w:hAnsi="Atkinson Hyperlegible"/>
                                <w:b/>
                                <w:bCs/>
                              </w:rPr>
                              <w:t>“</w:t>
                            </w:r>
                          </w:p>
                          <w:p w14:paraId="42F76A43" w14:textId="77777777" w:rsidR="0048173D" w:rsidRDefault="0048173D" w:rsidP="0048173D">
                            <w:pPr>
                              <w:spacing w:after="240"/>
                              <w:rPr>
                                <w:rFonts w:ascii="Atkinson Hyperlegible" w:hAnsi="Atkinson Hyperlegible"/>
                              </w:rPr>
                            </w:pPr>
                            <w:r w:rsidRPr="00546B2C">
                              <w:rPr>
                                <w:rFonts w:ascii="Atkinson Hyperlegible" w:hAnsi="Atkinson Hyperlegible"/>
                              </w:rPr>
                              <w:t xml:space="preserve">Wussten Sie schon? Kinder in der Kindertagespflege wachsen sehr gesund auf: </w:t>
                            </w:r>
                          </w:p>
                          <w:p w14:paraId="28B45240" w14:textId="77777777" w:rsidR="0048173D" w:rsidRDefault="0048173D" w:rsidP="0048173D">
                            <w:pPr>
                              <w:pStyle w:val="Listenabsatz"/>
                              <w:spacing w:after="240"/>
                              <w:rPr>
                                <w:rFonts w:ascii="Atkinson Hyperlegible" w:hAnsi="Atkinson Hyperlegible"/>
                              </w:rPr>
                            </w:pPr>
                            <w:r w:rsidRPr="00801A98">
                              <w:rPr>
                                <w:rFonts w:ascii="Atkinson Hyperlegible" w:hAnsi="Atkinson Hyperlegible"/>
                              </w:rPr>
                              <w:t xml:space="preserve">häufig selbst gekochtes Essen, teils mit Zutaten aus Eigenanbau </w:t>
                            </w:r>
                            <w:bookmarkStart w:id="0" w:name="_Hlk194321164"/>
                            <w:r w:rsidRPr="00B623BE">
                              <w:rPr>
                                <w:rFonts w:ascii="Atkinson Hyperlegible" w:hAnsi="Atkinson Hyperlegible"/>
                              </w:rPr>
                              <w:t xml:space="preserve"> </w:t>
                            </w:r>
                            <w:bookmarkEnd w:id="0"/>
                          </w:p>
                          <w:p w14:paraId="28C426C9" w14:textId="77777777" w:rsidR="0048173D" w:rsidRPr="009852F0" w:rsidRDefault="0048173D" w:rsidP="0048173D">
                            <w:pPr>
                              <w:pStyle w:val="Listenabsatz"/>
                              <w:spacing w:after="240"/>
                              <w:rPr>
                                <w:rFonts w:ascii="Atkinson Hyperlegible" w:hAnsi="Atkinson Hyperlegible"/>
                              </w:rPr>
                            </w:pPr>
                          </w:p>
                          <w:p w14:paraId="0810B614" w14:textId="77777777" w:rsidR="0048173D" w:rsidRPr="009852F0" w:rsidRDefault="0048173D" w:rsidP="0048173D">
                            <w:pPr>
                              <w:pStyle w:val="Listenabsatz"/>
                              <w:spacing w:after="240"/>
                              <w:rPr>
                                <w:rFonts w:ascii="Times New Roman" w:hAnsi="Times New Roman"/>
                              </w:rPr>
                            </w:pPr>
                            <w:r w:rsidRPr="00801A98">
                              <w:rPr>
                                <w:rFonts w:ascii="Atkinson Hyperlegible" w:hAnsi="Atkinson Hyperlegible"/>
                              </w:rPr>
                              <w:t xml:space="preserve">tägliche Bewegung an der frischen Luft </w:t>
                            </w:r>
                          </w:p>
                          <w:p w14:paraId="0425D491" w14:textId="77777777" w:rsidR="0048173D" w:rsidRPr="00801A98" w:rsidRDefault="0048173D" w:rsidP="0048173D">
                            <w:pPr>
                              <w:pStyle w:val="Listenabsatz"/>
                              <w:spacing w:after="240"/>
                              <w:rPr>
                                <w:rFonts w:ascii="Times New Roman" w:hAnsi="Times New Roman"/>
                              </w:rPr>
                            </w:pPr>
                          </w:p>
                          <w:p w14:paraId="3A58741A" w14:textId="77777777" w:rsidR="0048173D" w:rsidRPr="009852F0" w:rsidRDefault="0048173D" w:rsidP="0048173D">
                            <w:pPr>
                              <w:pStyle w:val="Listenabsatz"/>
                              <w:numPr>
                                <w:ilvl w:val="0"/>
                                <w:numId w:val="26"/>
                              </w:numPr>
                              <w:spacing w:after="240"/>
                              <w:rPr>
                                <w:rFonts w:ascii="Atkinson Hyperlegible" w:hAnsi="Atkinson Hyperlegible"/>
                              </w:rPr>
                            </w:pPr>
                            <w:r>
                              <w:rPr>
                                <w:rFonts w:ascii="Atkinson Hyperlegible" w:hAnsi="Atkinson Hyperlegible"/>
                              </w:rPr>
                              <w:t xml:space="preserve">an das </w:t>
                            </w:r>
                            <w:r w:rsidRPr="00801A98">
                              <w:rPr>
                                <w:rFonts w:ascii="Atkinson Hyperlegible" w:hAnsi="Atkinson Hyperlegible"/>
                              </w:rPr>
                              <w:t xml:space="preserve">frühkindliche </w:t>
                            </w:r>
                            <w:r>
                              <w:rPr>
                                <w:rFonts w:ascii="Atkinson Hyperlegible" w:hAnsi="Atkinson Hyperlegible"/>
                              </w:rPr>
                              <w:t>Bindungsverhalten</w:t>
                            </w:r>
                            <w:r w:rsidRPr="00801A98">
                              <w:rPr>
                                <w:rFonts w:ascii="Atkinson Hyperlegible" w:hAnsi="Atkinson Hyperlegible"/>
                              </w:rPr>
                              <w:t xml:space="preserve"> </w:t>
                            </w:r>
                            <w:r>
                              <w:rPr>
                                <w:rFonts w:ascii="Atkinson Hyperlegible" w:hAnsi="Atkinson Hyperlegible"/>
                              </w:rPr>
                              <w:t xml:space="preserve">angepasste Betreuung </w:t>
                            </w:r>
                            <w:r w:rsidRPr="00801A98">
                              <w:rPr>
                                <w:rFonts w:ascii="Atkinson Hyperlegible" w:hAnsi="Atkinson Hyperlegible"/>
                              </w:rPr>
                              <w:t xml:space="preserve">fördert </w:t>
                            </w:r>
                            <w:r>
                              <w:rPr>
                                <w:rFonts w:ascii="Atkinson Hyperlegible" w:hAnsi="Atkinson Hyperlegible"/>
                              </w:rPr>
                              <w:t xml:space="preserve">die </w:t>
                            </w:r>
                            <w:r w:rsidRPr="00801A98">
                              <w:rPr>
                                <w:rFonts w:ascii="Atkinson Hyperlegible" w:hAnsi="Atkinson Hyperlegible"/>
                              </w:rPr>
                              <w:t>seelische Gesundheit</w:t>
                            </w:r>
                          </w:p>
                          <w:p w14:paraId="6E6AD07A" w14:textId="77777777" w:rsidR="0048173D" w:rsidRDefault="0048173D" w:rsidP="0048173D">
                            <w:pPr>
                              <w:pStyle w:val="Listenabsatz"/>
                              <w:spacing w:after="240"/>
                              <w:rPr>
                                <w:rFonts w:ascii="Atkinson Hyperlegible" w:hAnsi="Atkinson Hyperlegible"/>
                              </w:rPr>
                            </w:pPr>
                          </w:p>
                          <w:p w14:paraId="12CCB9A8" w14:textId="77777777" w:rsidR="0048173D" w:rsidRPr="00801A98" w:rsidRDefault="0048173D" w:rsidP="0048173D">
                            <w:pPr>
                              <w:pStyle w:val="Listenabsatz"/>
                              <w:spacing w:after="240"/>
                              <w:rPr>
                                <w:rFonts w:ascii="Atkinson Hyperlegible" w:hAnsi="Atkinson Hyperlegible"/>
                              </w:rPr>
                            </w:pPr>
                            <w:r w:rsidRPr="00801A98">
                              <w:rPr>
                                <w:rFonts w:ascii="Atkinson Hyperlegible" w:hAnsi="Atkinson Hyperlegible"/>
                              </w:rPr>
                              <w:t xml:space="preserve">Unfallstatistiken beweisen: Weniger Unfälle in der Kindertagespflege </w:t>
                            </w:r>
                          </w:p>
                          <w:p w14:paraId="52FB13B5" w14:textId="77777777" w:rsidR="0048173D" w:rsidRDefault="0048173D" w:rsidP="004817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D7C92" id="Textfeld 2" o:spid="_x0000_s1030" type="#_x0000_t202" style="position:absolute;left:0;text-align:left;margin-left:.15pt;margin-top:24.15pt;width:453.7pt;height:18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" fillcolor="#d7e4bd">
                <v:textbox>
                  <w:txbxContent>
                    <w:p w14:paraId="145CB0CD" w14:textId="77777777" w:rsidR="0048173D" w:rsidRPr="00801A98" w:rsidRDefault="0048173D" w:rsidP="0048173D">
                      <w:pPr>
                        <w:spacing w:after="240"/>
                        <w:rPr>
                          <w:rFonts w:ascii="Atkinson Hyperlegible" w:hAnsi="Atkinson Hyperlegible"/>
                          <w:b/>
                          <w:bCs/>
                        </w:rPr>
                      </w:pPr>
                      <w:r>
                        <w:rPr>
                          <w:rFonts w:ascii="Atkinson Hyperlegible" w:hAnsi="Atkinson Hyperlegible"/>
                          <w:b/>
                          <w:bCs/>
                        </w:rPr>
                        <w:t>Das Motto „</w:t>
                      </w:r>
                      <w:r w:rsidRPr="00801A98">
                        <w:rPr>
                          <w:rFonts w:ascii="Atkinson Hyperlegible" w:hAnsi="Atkinson Hyperlegible"/>
                          <w:b/>
                          <w:bCs/>
                        </w:rPr>
                        <w:t>Gesund und glücklich</w:t>
                      </w:r>
                      <w:r>
                        <w:rPr>
                          <w:rFonts w:ascii="Atkinson Hyperlegible" w:hAnsi="Atkinson Hyperlegible"/>
                          <w:b/>
                          <w:bCs/>
                        </w:rPr>
                        <w:t>“</w:t>
                      </w:r>
                    </w:p>
                    <w:p w14:paraId="42F76A43" w14:textId="77777777" w:rsidR="0048173D" w:rsidRDefault="0048173D" w:rsidP="0048173D">
                      <w:pPr>
                        <w:spacing w:after="240"/>
                        <w:rPr>
                          <w:rFonts w:ascii="Atkinson Hyperlegible" w:hAnsi="Atkinson Hyperlegible"/>
                        </w:rPr>
                      </w:pPr>
                      <w:r w:rsidRPr="00546B2C">
                        <w:rPr>
                          <w:rFonts w:ascii="Atkinson Hyperlegible" w:hAnsi="Atkinson Hyperlegible"/>
                        </w:rPr>
                        <w:t xml:space="preserve">Wussten Sie schon? Kinder in der Kindertagespflege wachsen sehr gesund auf: </w:t>
                      </w:r>
                    </w:p>
                    <w:p w14:paraId="28B45240" w14:textId="77777777" w:rsidR="0048173D" w:rsidRDefault="0048173D" w:rsidP="0048173D">
                      <w:pPr>
                        <w:pStyle w:val="Listenabsatz"/>
                        <w:spacing w:after="240"/>
                        <w:rPr>
                          <w:rFonts w:ascii="Atkinson Hyperlegible" w:hAnsi="Atkinson Hyperlegible"/>
                        </w:rPr>
                      </w:pPr>
                      <w:r w:rsidRPr="00801A98">
                        <w:rPr>
                          <w:rFonts w:ascii="Atkinson Hyperlegible" w:hAnsi="Atkinson Hyperlegible"/>
                        </w:rPr>
                        <w:t xml:space="preserve">häufig selbst gekochtes Essen, teils mit Zutaten aus Eigenanbau </w:t>
                      </w:r>
                      <w:bookmarkStart w:id="1" w:name="_Hlk194321164"/>
                      <w:r w:rsidRPr="00B623BE">
                        <w:rPr>
                          <w:rFonts w:ascii="Atkinson Hyperlegible" w:hAnsi="Atkinson Hyperlegible"/>
                        </w:rPr>
                        <w:t xml:space="preserve"> </w:t>
                      </w:r>
                      <w:bookmarkEnd w:id="1"/>
                    </w:p>
                    <w:p w14:paraId="28C426C9" w14:textId="77777777" w:rsidR="0048173D" w:rsidRPr="009852F0" w:rsidRDefault="0048173D" w:rsidP="0048173D">
                      <w:pPr>
                        <w:pStyle w:val="Listenabsatz"/>
                        <w:spacing w:after="240"/>
                        <w:rPr>
                          <w:rFonts w:ascii="Atkinson Hyperlegible" w:hAnsi="Atkinson Hyperlegible"/>
                        </w:rPr>
                      </w:pPr>
                    </w:p>
                    <w:p w14:paraId="0810B614" w14:textId="77777777" w:rsidR="0048173D" w:rsidRPr="009852F0" w:rsidRDefault="0048173D" w:rsidP="0048173D">
                      <w:pPr>
                        <w:pStyle w:val="Listenabsatz"/>
                        <w:spacing w:after="240"/>
                        <w:rPr>
                          <w:rFonts w:ascii="Times New Roman" w:hAnsi="Times New Roman"/>
                        </w:rPr>
                      </w:pPr>
                      <w:r w:rsidRPr="00801A98">
                        <w:rPr>
                          <w:rFonts w:ascii="Atkinson Hyperlegible" w:hAnsi="Atkinson Hyperlegible"/>
                        </w:rPr>
                        <w:t xml:space="preserve">tägliche Bewegung an der frischen Luft </w:t>
                      </w:r>
                    </w:p>
                    <w:p w14:paraId="0425D491" w14:textId="77777777" w:rsidR="0048173D" w:rsidRPr="00801A98" w:rsidRDefault="0048173D" w:rsidP="0048173D">
                      <w:pPr>
                        <w:pStyle w:val="Listenabsatz"/>
                        <w:spacing w:after="240"/>
                        <w:rPr>
                          <w:rFonts w:ascii="Times New Roman" w:hAnsi="Times New Roman"/>
                        </w:rPr>
                      </w:pPr>
                    </w:p>
                    <w:p w14:paraId="3A58741A" w14:textId="77777777" w:rsidR="0048173D" w:rsidRPr="009852F0" w:rsidRDefault="0048173D" w:rsidP="0048173D">
                      <w:pPr>
                        <w:pStyle w:val="Listenabsatz"/>
                        <w:numPr>
                          <w:ilvl w:val="0"/>
                          <w:numId w:val="26"/>
                        </w:numPr>
                        <w:spacing w:after="240"/>
                        <w:rPr>
                          <w:rFonts w:ascii="Atkinson Hyperlegible" w:hAnsi="Atkinson Hyperlegible"/>
                        </w:rPr>
                      </w:pPr>
                      <w:r>
                        <w:rPr>
                          <w:rFonts w:ascii="Atkinson Hyperlegible" w:hAnsi="Atkinson Hyperlegible"/>
                        </w:rPr>
                        <w:t xml:space="preserve">an das </w:t>
                      </w:r>
                      <w:r w:rsidRPr="00801A98">
                        <w:rPr>
                          <w:rFonts w:ascii="Atkinson Hyperlegible" w:hAnsi="Atkinson Hyperlegible"/>
                        </w:rPr>
                        <w:t xml:space="preserve">frühkindliche </w:t>
                      </w:r>
                      <w:r>
                        <w:rPr>
                          <w:rFonts w:ascii="Atkinson Hyperlegible" w:hAnsi="Atkinson Hyperlegible"/>
                        </w:rPr>
                        <w:t>Bindungsverhalten</w:t>
                      </w:r>
                      <w:r w:rsidRPr="00801A98">
                        <w:rPr>
                          <w:rFonts w:ascii="Atkinson Hyperlegible" w:hAnsi="Atkinson Hyperlegible"/>
                        </w:rPr>
                        <w:t xml:space="preserve"> </w:t>
                      </w:r>
                      <w:r>
                        <w:rPr>
                          <w:rFonts w:ascii="Atkinson Hyperlegible" w:hAnsi="Atkinson Hyperlegible"/>
                        </w:rPr>
                        <w:t xml:space="preserve">angepasste Betreuung </w:t>
                      </w:r>
                      <w:r w:rsidRPr="00801A98">
                        <w:rPr>
                          <w:rFonts w:ascii="Atkinson Hyperlegible" w:hAnsi="Atkinson Hyperlegible"/>
                        </w:rPr>
                        <w:t xml:space="preserve">fördert </w:t>
                      </w:r>
                      <w:r>
                        <w:rPr>
                          <w:rFonts w:ascii="Atkinson Hyperlegible" w:hAnsi="Atkinson Hyperlegible"/>
                        </w:rPr>
                        <w:t xml:space="preserve">die </w:t>
                      </w:r>
                      <w:r w:rsidRPr="00801A98">
                        <w:rPr>
                          <w:rFonts w:ascii="Atkinson Hyperlegible" w:hAnsi="Atkinson Hyperlegible"/>
                        </w:rPr>
                        <w:t>seelische Gesundheit</w:t>
                      </w:r>
                    </w:p>
                    <w:p w14:paraId="6E6AD07A" w14:textId="77777777" w:rsidR="0048173D" w:rsidRDefault="0048173D" w:rsidP="0048173D">
                      <w:pPr>
                        <w:pStyle w:val="Listenabsatz"/>
                        <w:spacing w:after="240"/>
                        <w:rPr>
                          <w:rFonts w:ascii="Atkinson Hyperlegible" w:hAnsi="Atkinson Hyperlegible"/>
                        </w:rPr>
                      </w:pPr>
                    </w:p>
                    <w:p w14:paraId="12CCB9A8" w14:textId="77777777" w:rsidR="0048173D" w:rsidRPr="00801A98" w:rsidRDefault="0048173D" w:rsidP="0048173D">
                      <w:pPr>
                        <w:pStyle w:val="Listenabsatz"/>
                        <w:spacing w:after="240"/>
                        <w:rPr>
                          <w:rFonts w:ascii="Atkinson Hyperlegible" w:hAnsi="Atkinson Hyperlegible"/>
                        </w:rPr>
                      </w:pPr>
                      <w:r w:rsidRPr="00801A98">
                        <w:rPr>
                          <w:rFonts w:ascii="Atkinson Hyperlegible" w:hAnsi="Atkinson Hyperlegible"/>
                        </w:rPr>
                        <w:t xml:space="preserve">Unfallstatistiken beweisen: Weniger Unfälle in der Kindertagespflege </w:t>
                      </w:r>
                    </w:p>
                    <w:p w14:paraId="52FB13B5" w14:textId="77777777" w:rsidR="0048173D" w:rsidRDefault="0048173D" w:rsidP="0048173D"/>
                  </w:txbxContent>
                </v:textbox>
                <w10:wrap type="square"/>
              </v:shape>
            </w:pict>
          </mc:Fallback>
        </mc:AlternateContent>
      </w:r>
    </w:p>
    <w:p w14:paraId="25421DAD" w14:textId="5645932E" w:rsidR="0048173D" w:rsidRDefault="0048173D" w:rsidP="00CF7092">
      <w:pPr>
        <w:jc w:val="both"/>
        <w:rPr>
          <w:rFonts w:ascii="Atkinson Hyperlegible" w:hAnsi="Atkinson Hyperlegible"/>
        </w:rPr>
      </w:pPr>
    </w:p>
    <w:p w14:paraId="6B3DF844" w14:textId="05EE23BD" w:rsidR="0048173D" w:rsidRDefault="0048173D" w:rsidP="00CF7092">
      <w:pPr>
        <w:jc w:val="both"/>
        <w:rPr>
          <w:rFonts w:ascii="Atkinson Hyperlegible" w:hAnsi="Atkinson Hyperlegible"/>
        </w:rPr>
      </w:pPr>
    </w:p>
    <w:p w14:paraId="3C45F96A" w14:textId="601D11ED" w:rsidR="0048173D" w:rsidRDefault="0048173D" w:rsidP="0048173D">
      <w:pPr>
        <w:jc w:val="both"/>
        <w:rPr>
          <w:rFonts w:ascii="Atkinson Hyperlegible" w:hAnsi="Atkinson Hyperlegible"/>
        </w:rPr>
      </w:pPr>
      <w:r>
        <w:rPr>
          <w:noProof/>
        </w:rPr>
        <w:drawing>
          <wp:anchor distT="0" distB="0" distL="114300" distR="114300" simplePos="0" relativeHeight="251678720" behindDoc="0" locked="0" layoutInCell="1" allowOverlap="1" wp14:anchorId="0D18502F" wp14:editId="5B2CF331">
            <wp:simplePos x="0" y="0"/>
            <wp:positionH relativeFrom="column">
              <wp:posOffset>4250055</wp:posOffset>
            </wp:positionH>
            <wp:positionV relativeFrom="paragraph">
              <wp:posOffset>-185420</wp:posOffset>
            </wp:positionV>
            <wp:extent cx="1246505" cy="1526088"/>
            <wp:effectExtent l="0" t="0" r="0" b="0"/>
            <wp:wrapThrough wrapText="bothSides">
              <wp:wrapPolygon edited="0">
                <wp:start x="0" y="0"/>
                <wp:lineTo x="0" y="21303"/>
                <wp:lineTo x="21127" y="21303"/>
                <wp:lineTo x="21127" y="0"/>
                <wp:lineTo x="0" y="0"/>
              </wp:wrapPolygon>
            </wp:wrapThrough>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47607" cy="152743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4D634978" wp14:editId="75065616">
                <wp:simplePos x="0" y="0"/>
                <wp:positionH relativeFrom="column">
                  <wp:posOffset>3675380</wp:posOffset>
                </wp:positionH>
                <wp:positionV relativeFrom="paragraph">
                  <wp:posOffset>1471295</wp:posOffset>
                </wp:positionV>
                <wp:extent cx="2085340" cy="635"/>
                <wp:effectExtent l="0" t="0" r="0" b="0"/>
                <wp:wrapThrough wrapText="bothSides">
                  <wp:wrapPolygon edited="0">
                    <wp:start x="0" y="0"/>
                    <wp:lineTo x="0" y="21600"/>
                    <wp:lineTo x="21600" y="21600"/>
                    <wp:lineTo x="21600" y="0"/>
                  </wp:wrapPolygon>
                </wp:wrapThrough>
                <wp:docPr id="265227257" name="Textfeld 1"/>
                <wp:cNvGraphicFramePr/>
                <a:graphic xmlns:a="http://schemas.openxmlformats.org/drawingml/2006/main">
                  <a:graphicData uri="http://schemas.microsoft.com/office/word/2010/wordprocessingShape">
                    <wps:wsp>
                      <wps:cNvSpPr txBox="1"/>
                      <wps:spPr>
                        <a:xfrm>
                          <a:off x="0" y="0"/>
                          <a:ext cx="2085340" cy="635"/>
                        </a:xfrm>
                        <a:prstGeom prst="rect">
                          <a:avLst/>
                        </a:prstGeom>
                        <a:solidFill>
                          <a:prstClr val="white"/>
                        </a:solidFill>
                        <a:ln>
                          <a:noFill/>
                        </a:ln>
                      </wps:spPr>
                      <wps:txbx>
                        <w:txbxContent>
                          <w:p w14:paraId="41CBE33C" w14:textId="77777777" w:rsidR="0048173D" w:rsidRPr="008101B1" w:rsidRDefault="0048173D" w:rsidP="0048173D">
                            <w:pPr>
                              <w:pStyle w:val="Beschriftung"/>
                              <w:rPr>
                                <w:rFonts w:ascii="Atkinson Hyperlegible" w:hAnsi="Atkinson Hyperlegible"/>
                                <w:noProof/>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634978" id="Textfeld 1" o:spid="_x0000_s1031" type="#_x0000_t202" style="position:absolute;left:0;text-align:left;margin-left:289.4pt;margin-top:115.85pt;width:164.2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" stroked="f">
                <v:textbox style="mso-fit-shape-to-text:t" inset="0,0,0,0">
                  <w:txbxContent>
                    <w:p w14:paraId="41CBE33C" w14:textId="77777777" w:rsidR="0048173D" w:rsidRPr="008101B1" w:rsidRDefault="0048173D" w:rsidP="0048173D">
                      <w:pPr>
                        <w:pStyle w:val="Beschriftung"/>
                        <w:rPr>
                          <w:rFonts w:ascii="Atkinson Hyperlegible" w:hAnsi="Atkinson Hyperlegible"/>
                          <w:noProof/>
                          <w:sz w:val="22"/>
                        </w:rPr>
                      </w:pPr>
                    </w:p>
                  </w:txbxContent>
                </v:textbox>
                <w10:wrap type="through"/>
              </v:shape>
            </w:pict>
          </mc:Fallback>
        </mc:AlternateContent>
      </w:r>
      <w:r w:rsidRPr="00B503C6">
        <w:rPr>
          <w:rFonts w:ascii="Atkinson Hyperlegible" w:hAnsi="Atkinson Hyperlegible"/>
        </w:rPr>
        <w:t xml:space="preserve">Schirmherr der Aktionswoche ist Kultusminister </w:t>
      </w:r>
      <w:r>
        <w:rPr>
          <w:rFonts w:ascii="Atkinson Hyperlegible" w:hAnsi="Atkinson Hyperlegible"/>
        </w:rPr>
        <w:t>Conrad Clemens</w:t>
      </w:r>
      <w:r w:rsidRPr="00B503C6">
        <w:rPr>
          <w:rFonts w:ascii="Atkinson Hyperlegible" w:hAnsi="Atkinson Hyperlegible"/>
        </w:rPr>
        <w:t xml:space="preserve">. Er wird die Aktionswoche mit einem Besuch in einer Kindertagespflegestelle eröffnen. </w:t>
      </w:r>
    </w:p>
    <w:p w14:paraId="3BED6F5A" w14:textId="27E8AA29" w:rsidR="0048173D" w:rsidRDefault="0048173D" w:rsidP="00CF7092">
      <w:pPr>
        <w:jc w:val="both"/>
        <w:rPr>
          <w:rFonts w:ascii="Atkinson Hyperlegible" w:hAnsi="Atkinson Hyperlegible"/>
        </w:rPr>
      </w:pPr>
      <w:r w:rsidRPr="00B503C6">
        <w:rPr>
          <w:rFonts w:ascii="Atkinson Hyperlegible" w:hAnsi="Atkinson Hyperlegible"/>
        </w:rPr>
        <w:t xml:space="preserve">Ziel der Woche ist, die </w:t>
      </w:r>
      <w:r w:rsidRPr="00B62C29">
        <w:rPr>
          <w:rFonts w:ascii="Atkinson Hyperlegible" w:hAnsi="Atkinson Hyperlegible"/>
          <w:b/>
          <w:bCs/>
        </w:rPr>
        <w:t>Kindertagespflege</w:t>
      </w:r>
      <w:r w:rsidRPr="00B503C6">
        <w:rPr>
          <w:rFonts w:ascii="Atkinson Hyperlegible" w:hAnsi="Atkinson Hyperlegible"/>
        </w:rPr>
        <w:t xml:space="preserve"> </w:t>
      </w:r>
      <w:r w:rsidRPr="00B62C29">
        <w:rPr>
          <w:rFonts w:ascii="Atkinson Hyperlegible" w:hAnsi="Atkinson Hyperlegible"/>
          <w:b/>
          <w:bCs/>
        </w:rPr>
        <w:t>erlebbar zu machen und in die öffentliche Aufmerksamkeit zu rücken.</w:t>
      </w:r>
      <w:r w:rsidRPr="00B503C6">
        <w:rPr>
          <w:rFonts w:ascii="Atkinson Hyperlegible" w:hAnsi="Atkinson Hyperlegible"/>
        </w:rPr>
        <w:t xml:space="preserve"> Kindertagespflegepersonen werden sich auf vielfältige Weise an der Woche beteiligen:</w:t>
      </w:r>
    </w:p>
    <w:p w14:paraId="1E50EF39" w14:textId="78F0A695" w:rsidR="006F0F88" w:rsidRDefault="006F0F88" w:rsidP="00CF7092">
      <w:pPr>
        <w:jc w:val="both"/>
        <w:rPr>
          <w:rFonts w:ascii="Atkinson Hyperlegible" w:hAnsi="Atkinson Hyperlegible"/>
        </w:rPr>
      </w:pPr>
      <w:r>
        <w:rPr>
          <w:rFonts w:ascii="Atkinson Hyperlegible" w:hAnsi="Atkinson Hyperlegible"/>
        </w:rPr>
        <w:lastRenderedPageBreak/>
        <w:t>Sie</w:t>
      </w:r>
    </w:p>
    <w:p w14:paraId="6FDD69CF" w14:textId="3E0AE51A" w:rsidR="006F0F88" w:rsidRDefault="00CF7092" w:rsidP="006F0F88">
      <w:pPr>
        <w:pStyle w:val="Listenabsatz"/>
        <w:numPr>
          <w:ilvl w:val="0"/>
          <w:numId w:val="25"/>
        </w:numPr>
        <w:jc w:val="both"/>
        <w:rPr>
          <w:rFonts w:ascii="Atkinson Hyperlegible" w:hAnsi="Atkinson Hyperlegible"/>
        </w:rPr>
      </w:pPr>
      <w:r w:rsidRPr="006F0F88">
        <w:rPr>
          <w:rFonts w:ascii="Atkinson Hyperlegible" w:hAnsi="Atkinson Hyperlegible"/>
        </w:rPr>
        <w:t>laden sich Gäste aus Politik und Verwaltung, Nachbarschaft, Kitas oder Unternehmen ein</w:t>
      </w:r>
      <w:r w:rsidR="006F0F88">
        <w:rPr>
          <w:rFonts w:ascii="Atkinson Hyperlegible" w:hAnsi="Atkinson Hyperlegible"/>
        </w:rPr>
        <w:t>,</w:t>
      </w:r>
    </w:p>
    <w:p w14:paraId="5E853DB4" w14:textId="199A0396" w:rsidR="006F0F88" w:rsidRPr="006F0F88" w:rsidRDefault="00CF7092" w:rsidP="006F0F88">
      <w:pPr>
        <w:pStyle w:val="Listenabsatz"/>
        <w:numPr>
          <w:ilvl w:val="0"/>
          <w:numId w:val="25"/>
        </w:numPr>
        <w:jc w:val="both"/>
        <w:rPr>
          <w:rFonts w:ascii="Atkinson Hyperlegible" w:hAnsi="Atkinson Hyperlegible"/>
        </w:rPr>
      </w:pPr>
      <w:r w:rsidRPr="006F0F88">
        <w:rPr>
          <w:rFonts w:ascii="Atkinson Hyperlegible" w:hAnsi="Atkinson Hyperlegible"/>
        </w:rPr>
        <w:t xml:space="preserve">führen persönliche Gespräche, </w:t>
      </w:r>
    </w:p>
    <w:p w14:paraId="277028A6" w14:textId="03D0C2B5" w:rsidR="006F0F88" w:rsidRDefault="00CF7092" w:rsidP="006F0F88">
      <w:pPr>
        <w:pStyle w:val="Listenabsatz"/>
        <w:numPr>
          <w:ilvl w:val="0"/>
          <w:numId w:val="25"/>
        </w:numPr>
        <w:jc w:val="both"/>
        <w:rPr>
          <w:rFonts w:ascii="Atkinson Hyperlegible" w:hAnsi="Atkinson Hyperlegible"/>
        </w:rPr>
      </w:pPr>
      <w:r w:rsidRPr="006F0F88">
        <w:rPr>
          <w:rFonts w:ascii="Atkinson Hyperlegible" w:hAnsi="Atkinson Hyperlegible"/>
        </w:rPr>
        <w:t xml:space="preserve">feiern Familienfeste, </w:t>
      </w:r>
    </w:p>
    <w:p w14:paraId="2D92DBC5" w14:textId="6900108C" w:rsidR="006F0F88" w:rsidRDefault="00CF7092" w:rsidP="006F0F88">
      <w:pPr>
        <w:pStyle w:val="Listenabsatz"/>
        <w:numPr>
          <w:ilvl w:val="0"/>
          <w:numId w:val="25"/>
        </w:numPr>
        <w:jc w:val="both"/>
        <w:rPr>
          <w:rFonts w:ascii="Atkinson Hyperlegible" w:hAnsi="Atkinson Hyperlegible"/>
        </w:rPr>
      </w:pPr>
      <w:r w:rsidRPr="006F0F88">
        <w:rPr>
          <w:rFonts w:ascii="Atkinson Hyperlegible" w:hAnsi="Atkinson Hyperlegible"/>
        </w:rPr>
        <w:t xml:space="preserve">veranstalten Picknicks, </w:t>
      </w:r>
    </w:p>
    <w:p w14:paraId="5BC32706" w14:textId="31F39CDE" w:rsidR="006F0F88" w:rsidRPr="00801A98" w:rsidRDefault="00CF7092" w:rsidP="00801A98">
      <w:pPr>
        <w:pStyle w:val="Listenabsatz"/>
        <w:numPr>
          <w:ilvl w:val="0"/>
          <w:numId w:val="25"/>
        </w:numPr>
        <w:rPr>
          <w:rFonts w:ascii="Atkinson Hyperlegible" w:hAnsi="Atkinson Hyperlegible"/>
        </w:rPr>
      </w:pPr>
      <w:r w:rsidRPr="006F0F88">
        <w:rPr>
          <w:rFonts w:ascii="Atkinson Hyperlegible" w:hAnsi="Atkinson Hyperlegible"/>
        </w:rPr>
        <w:t xml:space="preserve">laden zu </w:t>
      </w:r>
      <w:r w:rsidRPr="00801A98">
        <w:rPr>
          <w:rFonts w:ascii="Atkinson Hyperlegible" w:hAnsi="Atkinson Hyperlegible"/>
        </w:rPr>
        <w:t xml:space="preserve">Fachveranstaltungen ein, </w:t>
      </w:r>
    </w:p>
    <w:p w14:paraId="78564CE8" w14:textId="33B748E2" w:rsidR="00546B2C" w:rsidRDefault="00CF7092" w:rsidP="00801A98">
      <w:pPr>
        <w:pStyle w:val="Listenabsatz"/>
        <w:numPr>
          <w:ilvl w:val="0"/>
          <w:numId w:val="25"/>
        </w:numPr>
        <w:rPr>
          <w:rFonts w:ascii="Atkinson Hyperlegible" w:hAnsi="Atkinson Hyperlegible"/>
        </w:rPr>
      </w:pPr>
      <w:r w:rsidRPr="006F0F88">
        <w:rPr>
          <w:rFonts w:ascii="Atkinson Hyperlegible" w:hAnsi="Atkinson Hyperlegible"/>
        </w:rPr>
        <w:t xml:space="preserve">informieren über die Kindertagespflege </w:t>
      </w:r>
    </w:p>
    <w:p w14:paraId="3499884D" w14:textId="5D3C0FDC" w:rsidR="006F0F88" w:rsidRDefault="00CF7092" w:rsidP="00801A98">
      <w:pPr>
        <w:pStyle w:val="Listenabsatz"/>
        <w:rPr>
          <w:rFonts w:ascii="Atkinson Hyperlegible" w:hAnsi="Atkinson Hyperlegible"/>
        </w:rPr>
      </w:pPr>
      <w:r w:rsidRPr="006F0F88">
        <w:rPr>
          <w:rFonts w:ascii="Atkinson Hyperlegible" w:hAnsi="Atkinson Hyperlegible"/>
        </w:rPr>
        <w:t xml:space="preserve">und ihre Betreuung. </w:t>
      </w:r>
    </w:p>
    <w:p w14:paraId="478632DB" w14:textId="020169DF" w:rsidR="006F0F88" w:rsidRDefault="006F0F88" w:rsidP="006F0F88">
      <w:pPr>
        <w:jc w:val="both"/>
        <w:rPr>
          <w:rFonts w:ascii="Atkinson Hyperlegible" w:hAnsi="Atkinson Hyperlegible"/>
        </w:rPr>
      </w:pPr>
    </w:p>
    <w:p w14:paraId="72FF453B" w14:textId="79347AB5" w:rsidR="00CF7092" w:rsidRDefault="006F0F88" w:rsidP="006F0F88">
      <w:pPr>
        <w:jc w:val="both"/>
        <w:rPr>
          <w:rFonts w:ascii="Atkinson Hyperlegible" w:hAnsi="Atkinson Hyperlegible"/>
        </w:rPr>
      </w:pPr>
      <w:r>
        <w:rPr>
          <w:rFonts w:ascii="Atkinson Hyperlegible" w:hAnsi="Atkinson Hyperlegible"/>
        </w:rPr>
        <w:t>I</w:t>
      </w:r>
      <w:r w:rsidR="00CF7092" w:rsidRPr="006F0F88">
        <w:rPr>
          <w:rFonts w:ascii="Atkinson Hyperlegible" w:hAnsi="Atkinson Hyperlegible"/>
        </w:rPr>
        <w:t xml:space="preserve">n den sozialen Netzwerken werden unter dem Hashtag </w:t>
      </w:r>
      <w:r w:rsidR="00CF7092" w:rsidRPr="006F0F88">
        <w:rPr>
          <w:rFonts w:ascii="Atkinson Hyperlegible" w:hAnsi="Atkinson Hyperlegible"/>
          <w:b/>
          <w:bCs/>
        </w:rPr>
        <w:t>#daskleine5x5</w:t>
      </w:r>
      <w:r w:rsidR="00CC1EE2">
        <w:rPr>
          <w:rFonts w:ascii="Atkinson Hyperlegible" w:hAnsi="Atkinson Hyperlegible"/>
          <w:b/>
          <w:bCs/>
        </w:rPr>
        <w:t xml:space="preserve"> </w:t>
      </w:r>
      <w:r w:rsidR="009D55A9" w:rsidRPr="009D55A9">
        <w:rPr>
          <w:rFonts w:ascii="Atkinson Hyperlegible" w:hAnsi="Atkinson Hyperlegible"/>
        </w:rPr>
        <w:t>(fünf Tage, fünf Kinder)</w:t>
      </w:r>
      <w:r w:rsidR="009D55A9">
        <w:rPr>
          <w:rFonts w:ascii="Atkinson Hyperlegible" w:hAnsi="Atkinson Hyperlegible"/>
        </w:rPr>
        <w:t xml:space="preserve"> </w:t>
      </w:r>
      <w:r w:rsidR="00CF7092" w:rsidRPr="009D55A9">
        <w:rPr>
          <w:rFonts w:ascii="Atkinson Hyperlegible" w:hAnsi="Atkinson Hyperlegible"/>
        </w:rPr>
        <w:t>veröffentlicht</w:t>
      </w:r>
      <w:r w:rsidR="00CF7092" w:rsidRPr="006F0F88">
        <w:rPr>
          <w:rFonts w:ascii="Atkinson Hyperlegible" w:hAnsi="Atkinson Hyperlegible"/>
        </w:rPr>
        <w:t>.</w:t>
      </w:r>
    </w:p>
    <w:p w14:paraId="1E3DAEF0" w14:textId="64AE9983" w:rsidR="00DE1CC1" w:rsidRPr="006F0F88" w:rsidRDefault="00DE1CC1" w:rsidP="006F0F88">
      <w:pPr>
        <w:jc w:val="both"/>
        <w:rPr>
          <w:rFonts w:ascii="Atkinson Hyperlegible" w:hAnsi="Atkinson Hyperlegible"/>
        </w:rPr>
      </w:pPr>
    </w:p>
    <w:p w14:paraId="460FCABD" w14:textId="2BCE702D" w:rsidR="00CF7092" w:rsidRPr="00B503C6" w:rsidRDefault="00CF7092" w:rsidP="00CF7092">
      <w:pPr>
        <w:jc w:val="both"/>
        <w:rPr>
          <w:rFonts w:ascii="Atkinson Hyperlegible" w:hAnsi="Atkinson Hyperlegible"/>
        </w:rPr>
      </w:pPr>
    </w:p>
    <w:p w14:paraId="66E19A7C" w14:textId="5815BA1D" w:rsidR="00CF7092" w:rsidRDefault="00CF7092" w:rsidP="00CF7092">
      <w:pPr>
        <w:jc w:val="both"/>
        <w:rPr>
          <w:rFonts w:ascii="Atkinson Hyperlegible" w:hAnsi="Atkinson Hyperlegible"/>
        </w:rPr>
      </w:pPr>
      <w:r w:rsidRPr="00B503C6">
        <w:rPr>
          <w:rFonts w:ascii="Atkinson Hyperlegible" w:hAnsi="Atkinson Hyperlegible"/>
        </w:rPr>
        <w:t>Im Jahr 202</w:t>
      </w:r>
      <w:r w:rsidR="009D55A9">
        <w:rPr>
          <w:rFonts w:ascii="Atkinson Hyperlegible" w:hAnsi="Atkinson Hyperlegible"/>
        </w:rPr>
        <w:t>5</w:t>
      </w:r>
      <w:r w:rsidRPr="00B503C6">
        <w:rPr>
          <w:rFonts w:ascii="Atkinson Hyperlegible" w:hAnsi="Atkinson Hyperlegible"/>
        </w:rPr>
        <w:t xml:space="preserve"> wird die Aktionswoche </w:t>
      </w:r>
      <w:r w:rsidR="003757D4" w:rsidRPr="00B503C6">
        <w:rPr>
          <w:rFonts w:ascii="Atkinson Hyperlegible" w:hAnsi="Atkinson Hyperlegible"/>
        </w:rPr>
        <w:t xml:space="preserve">der Tagesmütter- und </w:t>
      </w:r>
      <w:proofErr w:type="spellStart"/>
      <w:r w:rsidR="003757D4" w:rsidRPr="00B503C6">
        <w:rPr>
          <w:rFonts w:ascii="Atkinson Hyperlegible" w:hAnsi="Atkinson Hyperlegible"/>
        </w:rPr>
        <w:t>väter</w:t>
      </w:r>
      <w:proofErr w:type="spellEnd"/>
      <w:r w:rsidRPr="00B503C6">
        <w:rPr>
          <w:rFonts w:ascii="Atkinson Hyperlegible" w:hAnsi="Atkinson Hyperlegible"/>
        </w:rPr>
        <w:t xml:space="preserve"> wieder um die </w:t>
      </w:r>
      <w:r w:rsidRPr="00B503C6">
        <w:rPr>
          <w:rFonts w:ascii="Atkinson Hyperlegible" w:hAnsi="Atkinson Hyperlegible"/>
          <w:b/>
          <w:bCs/>
        </w:rPr>
        <w:t>besondere Aktion „Kindertagespflege? Selbstverständlich!“</w:t>
      </w:r>
      <w:r w:rsidRPr="00B503C6">
        <w:rPr>
          <w:rFonts w:ascii="Atkinson Hyperlegible" w:hAnsi="Atkinson Hyperlegible"/>
        </w:rPr>
        <w:t xml:space="preserve"> erweitert: </w:t>
      </w:r>
      <w:r w:rsidRPr="00B503C6">
        <w:rPr>
          <w:rFonts w:ascii="Atkinson Hyperlegible" w:hAnsi="Atkinson Hyperlegible"/>
          <w:b/>
          <w:bCs/>
        </w:rPr>
        <w:t xml:space="preserve">Am </w:t>
      </w:r>
      <w:r w:rsidR="009D55A9">
        <w:rPr>
          <w:rFonts w:ascii="Atkinson Hyperlegible" w:hAnsi="Atkinson Hyperlegible"/>
          <w:b/>
          <w:bCs/>
        </w:rPr>
        <w:t>21</w:t>
      </w:r>
      <w:r w:rsidRPr="00B503C6">
        <w:rPr>
          <w:rFonts w:ascii="Atkinson Hyperlegible" w:hAnsi="Atkinson Hyperlegible"/>
          <w:b/>
          <w:bCs/>
        </w:rPr>
        <w:t>. Mai 202</w:t>
      </w:r>
      <w:r w:rsidR="009D55A9">
        <w:rPr>
          <w:rFonts w:ascii="Atkinson Hyperlegible" w:hAnsi="Atkinson Hyperlegible"/>
          <w:b/>
          <w:bCs/>
        </w:rPr>
        <w:t>5</w:t>
      </w:r>
      <w:r w:rsidRPr="00B503C6">
        <w:rPr>
          <w:rFonts w:ascii="Atkinson Hyperlegible" w:hAnsi="Atkinson Hyperlegible"/>
        </w:rPr>
        <w:t xml:space="preserve"> sind alle Kindertagespflegepersonen Sachsens eingeladen, mit ihren Kindern in die Öffentlichkeit zu gehen. Unter dem Motto </w:t>
      </w:r>
      <w:r w:rsidRPr="00B503C6">
        <w:rPr>
          <w:rFonts w:ascii="Atkinson Hyperlegible" w:hAnsi="Atkinson Hyperlegible"/>
          <w:b/>
          <w:bCs/>
        </w:rPr>
        <w:t>„Kindertagespflege ist so selbstverständlich wie das Scheinen der Sonne“</w:t>
      </w:r>
      <w:r w:rsidRPr="00B503C6">
        <w:rPr>
          <w:rFonts w:ascii="Atkinson Hyperlegible" w:hAnsi="Atkinson Hyperlegible"/>
        </w:rPr>
        <w:t xml:space="preserve"> werden sachsenweit Tageseltern und ihre betreuten Kinder in </w:t>
      </w:r>
      <w:r w:rsidR="00D2351A" w:rsidRPr="00B503C6">
        <w:rPr>
          <w:rFonts w:ascii="Atkinson Hyperlegible" w:hAnsi="Atkinson Hyperlegible"/>
        </w:rPr>
        <w:t>Gelb</w:t>
      </w:r>
      <w:r w:rsidRPr="00B503C6">
        <w:rPr>
          <w:rFonts w:ascii="Atkinson Hyperlegible" w:hAnsi="Atkinson Hyperlegible"/>
        </w:rPr>
        <w:t xml:space="preserve"> leuchten und öffentlich auf die Kindertagespflege aufmerksam machen. Dass dies wunderbar funktioniert und die Aufmerksamkeit im öffentlichen Raum bündelt, </w:t>
      </w:r>
      <w:proofErr w:type="gramStart"/>
      <w:r w:rsidRPr="00B503C6">
        <w:rPr>
          <w:rFonts w:ascii="Atkinson Hyperlegible" w:hAnsi="Atkinson Hyperlegible"/>
        </w:rPr>
        <w:t>zeigen</w:t>
      </w:r>
      <w:proofErr w:type="gramEnd"/>
      <w:r w:rsidRPr="00B503C6">
        <w:rPr>
          <w:rFonts w:ascii="Atkinson Hyperlegible" w:hAnsi="Atkinson Hyperlegible"/>
        </w:rPr>
        <w:t xml:space="preserve"> die letzten Jahre. </w:t>
      </w:r>
    </w:p>
    <w:p w14:paraId="27A27910" w14:textId="017ED4BA" w:rsidR="006F0F88" w:rsidRPr="00910F36" w:rsidRDefault="006F0F88" w:rsidP="00CF7092">
      <w:pPr>
        <w:jc w:val="both"/>
        <w:rPr>
          <w:rFonts w:ascii="Atkinson Hyperlegible" w:hAnsi="Atkinson Hyperlegible"/>
          <w:sz w:val="8"/>
          <w:szCs w:val="8"/>
        </w:rPr>
      </w:pPr>
    </w:p>
    <w:p w14:paraId="76A9043A" w14:textId="32533870" w:rsidR="00910F36" w:rsidRDefault="009D55A9" w:rsidP="00910F36">
      <w:pPr>
        <w:pStyle w:val="StandardWeb"/>
        <w:keepNext/>
      </w:pPr>
      <w:r>
        <w:rPr>
          <w:noProof/>
        </w:rPr>
        <w:drawing>
          <wp:anchor distT="0" distB="0" distL="114300" distR="114300" simplePos="0" relativeHeight="251666432" behindDoc="0" locked="0" layoutInCell="1" allowOverlap="1" wp14:anchorId="2D42204E" wp14:editId="6D142E55">
            <wp:simplePos x="0" y="0"/>
            <wp:positionH relativeFrom="column">
              <wp:posOffset>2788920</wp:posOffset>
            </wp:positionH>
            <wp:positionV relativeFrom="paragraph">
              <wp:posOffset>180340</wp:posOffset>
            </wp:positionV>
            <wp:extent cx="3077210" cy="1981200"/>
            <wp:effectExtent l="0" t="0" r="889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7721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F36">
        <w:rPr>
          <w:noProof/>
        </w:rPr>
        <w:drawing>
          <wp:inline distT="0" distB="0" distL="0" distR="0" wp14:anchorId="5F53BEA0" wp14:editId="2F0FD9A7">
            <wp:extent cx="2641600" cy="1971824"/>
            <wp:effectExtent l="0" t="0" r="6350" b="9525"/>
            <wp:docPr id="3" name="Bild 3" descr="Ein Bild, das Pflanze, Baum,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Ein Bild, das Pflanze, Baum, draußen, Gra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651" cy="2015156"/>
                    </a:xfrm>
                    <a:prstGeom prst="rect">
                      <a:avLst/>
                    </a:prstGeom>
                    <a:noFill/>
                    <a:ln>
                      <a:noFill/>
                    </a:ln>
                  </pic:spPr>
                </pic:pic>
              </a:graphicData>
            </a:graphic>
          </wp:inline>
        </w:drawing>
      </w:r>
      <w:r w:rsidR="00910F36">
        <w:t xml:space="preserve">            </w:t>
      </w:r>
    </w:p>
    <w:p w14:paraId="4461A5DE" w14:textId="0DBBC3F1" w:rsidR="00910F36" w:rsidRDefault="00910F36" w:rsidP="00910F36">
      <w:pPr>
        <w:pStyle w:val="Beschriftung"/>
        <w:spacing w:after="0"/>
      </w:pPr>
      <w:r>
        <w:t xml:space="preserve">Aktionstag „Kindertagespflege? Selbstverständlich!“      Aktionstag „Kindertagespflege? Selbstverständlich!“               </w:t>
      </w:r>
    </w:p>
    <w:p w14:paraId="0752517F" w14:textId="1C7831C8" w:rsidR="006F0F88" w:rsidRDefault="00910F36" w:rsidP="00910F36">
      <w:pPr>
        <w:pStyle w:val="Beschriftung"/>
        <w:spacing w:after="0"/>
      </w:pPr>
      <w:r>
        <w:t xml:space="preserve">im Mai 2023 im Friedenspark in Leipzig                         </w:t>
      </w:r>
      <w:r w:rsidR="009D55A9">
        <w:t xml:space="preserve"> </w:t>
      </w:r>
      <w:r>
        <w:t>im Mai 202</w:t>
      </w:r>
      <w:r w:rsidR="009D55A9">
        <w:t>4</w:t>
      </w:r>
      <w:r>
        <w:t xml:space="preserve"> </w:t>
      </w:r>
      <w:r w:rsidR="009D55A9">
        <w:t>vor dem Rathaus in</w:t>
      </w:r>
      <w:r>
        <w:t xml:space="preserve"> Chemnitz</w:t>
      </w:r>
    </w:p>
    <w:p w14:paraId="699D0FF4" w14:textId="2E253DEC" w:rsidR="00910F36" w:rsidRPr="00910F36" w:rsidRDefault="00910F36" w:rsidP="00910F36"/>
    <w:p w14:paraId="77F0817A" w14:textId="51F2D510" w:rsidR="00CF7092" w:rsidRDefault="00CF7092" w:rsidP="00CF7092">
      <w:pPr>
        <w:rPr>
          <w:rFonts w:ascii="Atkinson Hyperlegible" w:hAnsi="Atkinson Hyperlegible"/>
          <w:b/>
          <w:bCs/>
        </w:rPr>
      </w:pPr>
    </w:p>
    <w:p w14:paraId="0ACCA40D" w14:textId="37312F2D" w:rsidR="00910F36" w:rsidRPr="00B503C6" w:rsidRDefault="00910F36" w:rsidP="00CF7092">
      <w:pPr>
        <w:rPr>
          <w:rFonts w:ascii="Atkinson Hyperlegible" w:hAnsi="Atkinson Hyperlegible"/>
          <w:b/>
          <w:bCs/>
        </w:rPr>
      </w:pPr>
    </w:p>
    <w:p w14:paraId="60A41DE1" w14:textId="3A071D13" w:rsidR="00CF7092" w:rsidRPr="008E486B" w:rsidRDefault="00CF7092" w:rsidP="00B503C6">
      <w:pPr>
        <w:pStyle w:val="Listenabsatz"/>
        <w:numPr>
          <w:ilvl w:val="0"/>
          <w:numId w:val="23"/>
        </w:numPr>
        <w:rPr>
          <w:rFonts w:ascii="Atkinson Hyperlegible" w:hAnsi="Atkinson Hyperlegible"/>
          <w:b/>
          <w:bCs/>
          <w:color w:val="0070C0"/>
        </w:rPr>
      </w:pPr>
      <w:r w:rsidRPr="008E486B">
        <w:rPr>
          <w:rFonts w:ascii="Atkinson Hyperlegible" w:hAnsi="Atkinson Hyperlegible"/>
          <w:b/>
          <w:bCs/>
          <w:color w:val="0070C0"/>
        </w:rPr>
        <w:t>Was ist Kindertagespflege?</w:t>
      </w:r>
    </w:p>
    <w:p w14:paraId="13A9775B" w14:textId="64EE3AF4" w:rsidR="00EE7F4D" w:rsidRDefault="00EE7F4D" w:rsidP="00CF7092">
      <w:pPr>
        <w:jc w:val="both"/>
        <w:rPr>
          <w:rFonts w:ascii="Atkinson Hyperlegible" w:hAnsi="Atkinson Hyperlegible"/>
        </w:rPr>
      </w:pPr>
    </w:p>
    <w:p w14:paraId="02987D51" w14:textId="69CC947C" w:rsidR="00B62C29" w:rsidRDefault="00CF7092" w:rsidP="00B62C29">
      <w:pPr>
        <w:jc w:val="both"/>
        <w:rPr>
          <w:rFonts w:ascii="Atkinson Hyperlegible" w:hAnsi="Atkinson Hyperlegible"/>
        </w:rPr>
      </w:pPr>
      <w:r w:rsidRPr="00B503C6">
        <w:rPr>
          <w:rFonts w:ascii="Atkinson Hyperlegible" w:hAnsi="Atkinson Hyperlegible"/>
        </w:rPr>
        <w:t xml:space="preserve">In der Kindertagespflege werden bis zu </w:t>
      </w:r>
      <w:r w:rsidR="00576FA6" w:rsidRPr="00B503C6">
        <w:rPr>
          <w:rFonts w:ascii="Atkinson Hyperlegible" w:hAnsi="Atkinson Hyperlegible"/>
        </w:rPr>
        <w:t xml:space="preserve">maximal </w:t>
      </w:r>
      <w:r w:rsidRPr="00B503C6">
        <w:rPr>
          <w:rFonts w:ascii="Atkinson Hyperlegible" w:hAnsi="Atkinson Hyperlegible"/>
        </w:rPr>
        <w:t>fünf Kinder von einer</w:t>
      </w:r>
      <w:r w:rsidR="00D2351A" w:rsidRPr="00B503C6">
        <w:rPr>
          <w:rFonts w:ascii="Atkinson Hyperlegible" w:hAnsi="Atkinson Hyperlegible"/>
        </w:rPr>
        <w:t>*m</w:t>
      </w:r>
      <w:r w:rsidRPr="00B503C6">
        <w:rPr>
          <w:rFonts w:ascii="Atkinson Hyperlegible" w:hAnsi="Atkinson Hyperlegible"/>
        </w:rPr>
        <w:t xml:space="preserve"> Tagesmutter*</w:t>
      </w:r>
      <w:proofErr w:type="spellStart"/>
      <w:r w:rsidRPr="00B503C6">
        <w:rPr>
          <w:rFonts w:ascii="Atkinson Hyperlegible" w:hAnsi="Atkinson Hyperlegible"/>
        </w:rPr>
        <w:t>vater</w:t>
      </w:r>
      <w:proofErr w:type="spellEnd"/>
      <w:r w:rsidRPr="00B503C6">
        <w:rPr>
          <w:rFonts w:ascii="Atkinson Hyperlegible" w:hAnsi="Atkinson Hyperlegible"/>
        </w:rPr>
        <w:t xml:space="preserve"> betreut (=Kindertagespflegeperson). Die Kindertagespflegeperson kann entweder selbstständig oder als Angestellte arbeiten. Die Betreuung findet in den Räumen der Kindertagespflegeperson, in angemieteten Räumen oder im Haushalt der Eltern statt. Kindertagespflege zeichnet sich mit ihrer kleinen Gruppe, einem familiennahen Profil und dem alltagsnahen Lernen aus. </w:t>
      </w:r>
    </w:p>
    <w:p w14:paraId="044FC5D7" w14:textId="6F5AE618" w:rsidR="00B62C29" w:rsidRDefault="00B62C29" w:rsidP="00B62C29">
      <w:pPr>
        <w:jc w:val="both"/>
        <w:rPr>
          <w:rFonts w:ascii="Atkinson Hyperlegible" w:hAnsi="Atkinson Hyperlegible"/>
        </w:rPr>
      </w:pPr>
    </w:p>
    <w:p w14:paraId="6B064901" w14:textId="77777777" w:rsidR="000D7F30" w:rsidRDefault="00B62C29" w:rsidP="00CF7092">
      <w:pPr>
        <w:jc w:val="both"/>
        <w:rPr>
          <w:rFonts w:ascii="Atkinson Hyperlegible" w:hAnsi="Atkinson Hyperlegible"/>
        </w:rPr>
      </w:pPr>
      <w:r>
        <w:rPr>
          <w:rFonts w:ascii="Atkinson Hyperlegible" w:hAnsi="Atkinson Hyperlegible"/>
        </w:rPr>
        <w:t>Die pädagogische Konzeption ist auf die individuelle Kompetenz der Tagesmutter, des Tagesvater abgestimmt. Insofern fließen in die tägliche Arbeit nicht nur Elemente aus der Qualifizierung zur Kindertagespflege ein, sondern auch aus dem Erstberuf.</w:t>
      </w:r>
    </w:p>
    <w:p w14:paraId="1358A01C" w14:textId="04C0944F" w:rsidR="00CF7092" w:rsidRPr="00B503C6" w:rsidRDefault="00CF7092" w:rsidP="00CF7092">
      <w:pPr>
        <w:jc w:val="both"/>
        <w:rPr>
          <w:rFonts w:ascii="Atkinson Hyperlegible" w:hAnsi="Atkinson Hyperlegible"/>
        </w:rPr>
      </w:pPr>
      <w:r w:rsidRPr="00B503C6">
        <w:rPr>
          <w:rFonts w:ascii="Atkinson Hyperlegible" w:hAnsi="Atkinson Hyperlegible"/>
        </w:rPr>
        <w:lastRenderedPageBreak/>
        <w:t xml:space="preserve">Um Kinder in Kindertagespflege betreuen zu können, ist eine Pflegeerlaubnis des zuständigen Jugendamtes sowie eine Qualifizierung der Kindertagespflegeperson notwendig. Die Betreuung von mehr als fünf Kindern durch mehr als eine Kindertagespflegeperson, der sogenannten Großtagespflege, ist in Sachsen nicht erlaubt. </w:t>
      </w:r>
    </w:p>
    <w:p w14:paraId="74665BA9" w14:textId="77777777" w:rsidR="00CF7092" w:rsidRPr="00B503C6" w:rsidRDefault="00CF7092" w:rsidP="00CF7092">
      <w:pPr>
        <w:jc w:val="both"/>
        <w:rPr>
          <w:rFonts w:ascii="Atkinson Hyperlegible" w:hAnsi="Atkinson Hyperlegible"/>
          <w:b/>
          <w:bCs/>
        </w:rPr>
      </w:pPr>
    </w:p>
    <w:p w14:paraId="15D748F9" w14:textId="652864FE" w:rsidR="00CF7092" w:rsidRPr="008E486B" w:rsidRDefault="00CF7092" w:rsidP="00CF7092">
      <w:pPr>
        <w:jc w:val="both"/>
        <w:rPr>
          <w:rFonts w:ascii="Atkinson Hyperlegible" w:hAnsi="Atkinson Hyperlegible"/>
          <w:color w:val="0070C0"/>
        </w:rPr>
      </w:pPr>
      <w:r w:rsidRPr="008E486B">
        <w:rPr>
          <w:rFonts w:ascii="Atkinson Hyperlegible" w:hAnsi="Atkinson Hyperlegible"/>
          <w:color w:val="0070C0"/>
        </w:rPr>
        <w:t>Das ist Kindertagespflege in Sachsen:</w:t>
      </w:r>
    </w:p>
    <w:p w14:paraId="7F17458E" w14:textId="77777777" w:rsidR="00CF7092" w:rsidRPr="00B503C6" w:rsidRDefault="00CF7092" w:rsidP="00CF7092">
      <w:pPr>
        <w:jc w:val="both"/>
        <w:rPr>
          <w:rFonts w:ascii="Atkinson Hyperlegible" w:hAnsi="Atkinson Hyperlegible"/>
          <w:b/>
          <w:bCs/>
        </w:rPr>
      </w:pPr>
    </w:p>
    <w:p w14:paraId="3AD45544" w14:textId="458DCE3C" w:rsidR="00CF7092" w:rsidRPr="00B503C6" w:rsidRDefault="00CF7092" w:rsidP="00CF7092">
      <w:pPr>
        <w:pStyle w:val="Listenabsatz"/>
        <w:numPr>
          <w:ilvl w:val="0"/>
          <w:numId w:val="20"/>
        </w:numPr>
        <w:spacing w:after="160"/>
        <w:jc w:val="both"/>
        <w:rPr>
          <w:rFonts w:ascii="Atkinson Hyperlegible" w:hAnsi="Atkinson Hyperlegible"/>
        </w:rPr>
      </w:pPr>
      <w:r w:rsidRPr="00B503C6">
        <w:rPr>
          <w:rFonts w:ascii="Atkinson Hyperlegible" w:hAnsi="Atkinson Hyperlegible"/>
          <w:b/>
          <w:bCs/>
        </w:rPr>
        <w:t>eine feste</w:t>
      </w:r>
      <w:r w:rsidRPr="00B503C6">
        <w:rPr>
          <w:rFonts w:ascii="Atkinson Hyperlegible" w:hAnsi="Atkinson Hyperlegible"/>
        </w:rPr>
        <w:t xml:space="preserve"> Bezugsperson</w:t>
      </w:r>
      <w:r w:rsidR="00A057D0" w:rsidRPr="00B503C6">
        <w:rPr>
          <w:rFonts w:ascii="Atkinson Hyperlegible" w:hAnsi="Atkinson Hyperlegible"/>
        </w:rPr>
        <w:t xml:space="preserve"> von der ersten bis zur letzten Minute</w:t>
      </w:r>
    </w:p>
    <w:p w14:paraId="7ED7F521" w14:textId="77777777" w:rsidR="00CF7092" w:rsidRPr="00B503C6" w:rsidRDefault="00CF7092" w:rsidP="00CF7092">
      <w:pPr>
        <w:pStyle w:val="Listenabsatz"/>
        <w:numPr>
          <w:ilvl w:val="0"/>
          <w:numId w:val="20"/>
        </w:numPr>
        <w:spacing w:after="160"/>
        <w:jc w:val="both"/>
        <w:rPr>
          <w:rFonts w:ascii="Atkinson Hyperlegible" w:hAnsi="Atkinson Hyperlegible"/>
        </w:rPr>
      </w:pPr>
      <w:r w:rsidRPr="00B503C6">
        <w:rPr>
          <w:rFonts w:ascii="Atkinson Hyperlegible" w:hAnsi="Atkinson Hyperlegible"/>
        </w:rPr>
        <w:t>kleine Gruppe von höchstens fünf Kindern</w:t>
      </w:r>
    </w:p>
    <w:p w14:paraId="3DE3F49D" w14:textId="77777777" w:rsidR="00CF7092" w:rsidRPr="00B503C6" w:rsidRDefault="00CF7092" w:rsidP="00CF7092">
      <w:pPr>
        <w:pStyle w:val="Listenabsatz"/>
        <w:numPr>
          <w:ilvl w:val="0"/>
          <w:numId w:val="20"/>
        </w:numPr>
        <w:spacing w:after="160"/>
        <w:jc w:val="both"/>
        <w:rPr>
          <w:rFonts w:ascii="Atkinson Hyperlegible" w:hAnsi="Atkinson Hyperlegible"/>
        </w:rPr>
      </w:pPr>
      <w:r w:rsidRPr="00B503C6">
        <w:rPr>
          <w:rFonts w:ascii="Atkinson Hyperlegible" w:hAnsi="Atkinson Hyperlegible"/>
        </w:rPr>
        <w:t>individuelle Betreuung, Bildung und Erziehung</w:t>
      </w:r>
    </w:p>
    <w:p w14:paraId="6D2C0E2A" w14:textId="77777777" w:rsidR="00CF7092" w:rsidRPr="00B503C6" w:rsidRDefault="00CF7092" w:rsidP="00CF7092">
      <w:pPr>
        <w:pStyle w:val="Listenabsatz"/>
        <w:numPr>
          <w:ilvl w:val="0"/>
          <w:numId w:val="20"/>
        </w:numPr>
        <w:spacing w:after="160"/>
        <w:jc w:val="both"/>
        <w:rPr>
          <w:rFonts w:ascii="Atkinson Hyperlegible" w:hAnsi="Atkinson Hyperlegible"/>
        </w:rPr>
      </w:pPr>
      <w:r w:rsidRPr="00B503C6">
        <w:rPr>
          <w:rFonts w:ascii="Atkinson Hyperlegible" w:hAnsi="Atkinson Hyperlegible"/>
        </w:rPr>
        <w:t>überschaubares, alltagsnahes Umfeld</w:t>
      </w:r>
    </w:p>
    <w:p w14:paraId="4E284703" w14:textId="77777777" w:rsidR="00CF7092" w:rsidRPr="00B503C6" w:rsidRDefault="00CF7092" w:rsidP="00CF7092">
      <w:pPr>
        <w:pStyle w:val="Listenabsatz"/>
        <w:numPr>
          <w:ilvl w:val="0"/>
          <w:numId w:val="20"/>
        </w:numPr>
        <w:spacing w:after="160"/>
        <w:jc w:val="both"/>
        <w:rPr>
          <w:rFonts w:ascii="Atkinson Hyperlegible" w:hAnsi="Atkinson Hyperlegible"/>
          <w:b/>
          <w:bCs/>
        </w:rPr>
      </w:pPr>
      <w:r w:rsidRPr="00B503C6">
        <w:rPr>
          <w:rFonts w:ascii="Atkinson Hyperlegible" w:hAnsi="Atkinson Hyperlegible"/>
        </w:rPr>
        <w:t>verbesserte Vereinbarkeit von Familie und Beruf, aufgrund flexibler Betreuungszeiten</w:t>
      </w:r>
    </w:p>
    <w:p w14:paraId="6B5D678D" w14:textId="7B00E9BF" w:rsidR="00A344C9" w:rsidRPr="00B503C6" w:rsidRDefault="00A057D0" w:rsidP="00CF7092">
      <w:pPr>
        <w:pStyle w:val="Listenabsatz"/>
        <w:numPr>
          <w:ilvl w:val="0"/>
          <w:numId w:val="20"/>
        </w:numPr>
        <w:spacing w:after="160"/>
        <w:jc w:val="both"/>
        <w:rPr>
          <w:rFonts w:ascii="Atkinson Hyperlegible" w:hAnsi="Atkinson Hyperlegible"/>
          <w:b/>
          <w:bCs/>
        </w:rPr>
      </w:pPr>
      <w:r w:rsidRPr="00B503C6">
        <w:rPr>
          <w:rFonts w:ascii="Atkinson Hyperlegible" w:hAnsi="Atkinson Hyperlegible"/>
          <w:b/>
          <w:bCs/>
        </w:rPr>
        <w:t>gleicher Elternbeitrag</w:t>
      </w:r>
      <w:r w:rsidRPr="00B503C6">
        <w:rPr>
          <w:rFonts w:ascii="Atkinson Hyperlegible" w:hAnsi="Atkinson Hyperlegible"/>
        </w:rPr>
        <w:t xml:space="preserve"> wie in </w:t>
      </w:r>
      <w:r w:rsidR="000C50AE">
        <w:rPr>
          <w:rFonts w:ascii="Atkinson Hyperlegible" w:hAnsi="Atkinson Hyperlegible"/>
        </w:rPr>
        <w:t>Kinder</w:t>
      </w:r>
      <w:r w:rsidR="009D55A9">
        <w:rPr>
          <w:rFonts w:ascii="Atkinson Hyperlegible" w:hAnsi="Atkinson Hyperlegible"/>
        </w:rPr>
        <w:t>krippen</w:t>
      </w:r>
    </w:p>
    <w:p w14:paraId="7974ECDB" w14:textId="62226537" w:rsidR="00CF7092" w:rsidRPr="00B503C6" w:rsidRDefault="00892E51" w:rsidP="00CF7092">
      <w:pPr>
        <w:jc w:val="both"/>
        <w:rPr>
          <w:rFonts w:ascii="Atkinson Hyperlegible" w:hAnsi="Atkinson Hyperlegible"/>
          <w:color w:val="4F81BD" w:themeColor="accent1"/>
        </w:rPr>
      </w:pPr>
      <w:r w:rsidRPr="008E486B">
        <w:rPr>
          <w:rFonts w:ascii="Atkinson Hyperlegible" w:hAnsi="Atkinson Hyperlegible"/>
          <w:color w:val="0070C0"/>
        </w:rPr>
        <w:t xml:space="preserve">Wesentliche </w:t>
      </w:r>
      <w:r w:rsidR="00CF7092" w:rsidRPr="008E486B">
        <w:rPr>
          <w:rFonts w:ascii="Atkinson Hyperlegible" w:hAnsi="Atkinson Hyperlegible"/>
          <w:b/>
          <w:bCs/>
          <w:color w:val="0070C0"/>
        </w:rPr>
        <w:t>Schätze</w:t>
      </w:r>
      <w:r w:rsidR="00CF7092" w:rsidRPr="008E486B">
        <w:rPr>
          <w:rFonts w:ascii="Atkinson Hyperlegible" w:hAnsi="Atkinson Hyperlegible"/>
          <w:color w:val="0070C0"/>
        </w:rPr>
        <w:t xml:space="preserve"> dieser Betreuungsform:</w:t>
      </w:r>
    </w:p>
    <w:p w14:paraId="15AF8F43" w14:textId="77777777" w:rsidR="00CF7092" w:rsidRPr="00B503C6" w:rsidRDefault="00CF7092" w:rsidP="00CF7092">
      <w:pPr>
        <w:jc w:val="both"/>
        <w:rPr>
          <w:rFonts w:ascii="Atkinson Hyperlegible" w:hAnsi="Atkinson Hyperlegible"/>
          <w:b/>
          <w:bCs/>
          <w:color w:val="4F81BD" w:themeColor="accent1"/>
        </w:rPr>
      </w:pPr>
    </w:p>
    <w:p w14:paraId="2953F7AA" w14:textId="03C00C78" w:rsidR="00CF7092" w:rsidRPr="00B503C6" w:rsidRDefault="00CF7092" w:rsidP="00CF7092">
      <w:pPr>
        <w:pStyle w:val="Listenabsatz"/>
        <w:numPr>
          <w:ilvl w:val="0"/>
          <w:numId w:val="21"/>
        </w:numPr>
        <w:spacing w:after="160"/>
        <w:jc w:val="both"/>
        <w:rPr>
          <w:rFonts w:ascii="Atkinson Hyperlegible" w:hAnsi="Atkinson Hyperlegible"/>
        </w:rPr>
      </w:pPr>
      <w:r w:rsidRPr="00B503C6">
        <w:rPr>
          <w:rFonts w:ascii="Atkinson Hyperlegible" w:hAnsi="Atkinson Hyperlegible"/>
        </w:rPr>
        <w:t xml:space="preserve">flexiblere Betreuungszeiten und individuelle </w:t>
      </w:r>
      <w:r w:rsidR="00D851F4">
        <w:rPr>
          <w:rFonts w:ascii="Atkinson Hyperlegible" w:hAnsi="Atkinson Hyperlegible"/>
        </w:rPr>
        <w:t xml:space="preserve">tägliche </w:t>
      </w:r>
      <w:r w:rsidRPr="00B503C6">
        <w:rPr>
          <w:rFonts w:ascii="Atkinson Hyperlegible" w:hAnsi="Atkinson Hyperlegible"/>
        </w:rPr>
        <w:t xml:space="preserve">Absprachen </w:t>
      </w:r>
    </w:p>
    <w:p w14:paraId="606DA37A" w14:textId="529F4A61" w:rsidR="00CF7092" w:rsidRPr="00D851F4" w:rsidRDefault="00CF7092" w:rsidP="00D851F4">
      <w:pPr>
        <w:pStyle w:val="Listenabsatz"/>
        <w:numPr>
          <w:ilvl w:val="0"/>
          <w:numId w:val="21"/>
        </w:numPr>
        <w:spacing w:after="160"/>
        <w:jc w:val="both"/>
        <w:rPr>
          <w:rFonts w:ascii="Atkinson Hyperlegible" w:hAnsi="Atkinson Hyperlegible"/>
        </w:rPr>
      </w:pPr>
      <w:r w:rsidRPr="00D851F4">
        <w:rPr>
          <w:rFonts w:ascii="Atkinson Hyperlegible" w:hAnsi="Atkinson Hyperlegible"/>
        </w:rPr>
        <w:t>Krankheiten</w:t>
      </w:r>
      <w:r w:rsidR="00D851F4">
        <w:rPr>
          <w:rFonts w:ascii="Atkinson Hyperlegible" w:hAnsi="Atkinson Hyperlegible"/>
        </w:rPr>
        <w:t xml:space="preserve">, </w:t>
      </w:r>
      <w:r w:rsidRPr="00D851F4">
        <w:rPr>
          <w:rFonts w:ascii="Atkinson Hyperlegible" w:hAnsi="Atkinson Hyperlegible"/>
        </w:rPr>
        <w:t>Infektionen</w:t>
      </w:r>
      <w:r w:rsidR="00A057D0" w:rsidRPr="00D851F4">
        <w:rPr>
          <w:rFonts w:ascii="Atkinson Hyperlegible" w:hAnsi="Atkinson Hyperlegible"/>
        </w:rPr>
        <w:t xml:space="preserve"> </w:t>
      </w:r>
      <w:r w:rsidR="00D851F4">
        <w:rPr>
          <w:rFonts w:ascii="Atkinson Hyperlegible" w:hAnsi="Atkinson Hyperlegible"/>
        </w:rPr>
        <w:t xml:space="preserve">und Kinderunfälle </w:t>
      </w:r>
      <w:r w:rsidR="00A057D0" w:rsidRPr="00D851F4">
        <w:rPr>
          <w:rFonts w:ascii="Atkinson Hyperlegible" w:hAnsi="Atkinson Hyperlegible"/>
        </w:rPr>
        <w:t>sind aufgrund der geringen Kinderzahl minimiert</w:t>
      </w:r>
    </w:p>
    <w:p w14:paraId="4E2B24C9" w14:textId="204B417C" w:rsidR="00DA35DA" w:rsidRDefault="00CF7092" w:rsidP="00A344C9">
      <w:pPr>
        <w:pStyle w:val="Listenabsatz"/>
        <w:numPr>
          <w:ilvl w:val="0"/>
          <w:numId w:val="21"/>
        </w:numPr>
        <w:spacing w:after="160"/>
        <w:jc w:val="both"/>
        <w:rPr>
          <w:rFonts w:ascii="Atkinson Hyperlegible" w:hAnsi="Atkinson Hyperlegible"/>
        </w:rPr>
      </w:pPr>
      <w:r w:rsidRPr="00B503C6">
        <w:rPr>
          <w:rFonts w:ascii="Atkinson Hyperlegible" w:hAnsi="Atkinson Hyperlegible"/>
        </w:rPr>
        <w:t xml:space="preserve">familiennaher, ruhiger und achtsamer Alltag für (Klein-)Kinder </w:t>
      </w:r>
    </w:p>
    <w:p w14:paraId="570B3979" w14:textId="4DCC20A5" w:rsidR="00DA35DA" w:rsidRDefault="00DA35DA" w:rsidP="00A344C9">
      <w:pPr>
        <w:pStyle w:val="Listenabsatz"/>
        <w:numPr>
          <w:ilvl w:val="0"/>
          <w:numId w:val="21"/>
        </w:numPr>
        <w:spacing w:after="160"/>
        <w:jc w:val="both"/>
        <w:rPr>
          <w:rFonts w:ascii="Atkinson Hyperlegible" w:hAnsi="Atkinson Hyperlegible"/>
        </w:rPr>
      </w:pPr>
      <w:r>
        <w:rPr>
          <w:rFonts w:ascii="Atkinson Hyperlegible" w:hAnsi="Atkinson Hyperlegible"/>
        </w:rPr>
        <w:t>insbesondere für sensible Kinder ist das kleine Setting hervorragen</w:t>
      </w:r>
      <w:r w:rsidR="00107B0A">
        <w:rPr>
          <w:rFonts w:ascii="Atkinson Hyperlegible" w:hAnsi="Atkinson Hyperlegible"/>
        </w:rPr>
        <w:t>d</w:t>
      </w:r>
      <w:r>
        <w:rPr>
          <w:rFonts w:ascii="Atkinson Hyperlegible" w:hAnsi="Atkinson Hyperlegible"/>
        </w:rPr>
        <w:t xml:space="preserve"> geeignet</w:t>
      </w:r>
    </w:p>
    <w:p w14:paraId="5D7A9648" w14:textId="68C69543" w:rsidR="00CF7092" w:rsidRDefault="00CF7092" w:rsidP="00A344C9">
      <w:pPr>
        <w:pStyle w:val="Listenabsatz"/>
        <w:numPr>
          <w:ilvl w:val="0"/>
          <w:numId w:val="21"/>
        </w:numPr>
        <w:spacing w:after="160"/>
        <w:jc w:val="both"/>
        <w:rPr>
          <w:rFonts w:ascii="Atkinson Hyperlegible" w:hAnsi="Atkinson Hyperlegible"/>
        </w:rPr>
      </w:pPr>
      <w:r w:rsidRPr="00B503C6">
        <w:rPr>
          <w:rFonts w:ascii="Atkinson Hyperlegible" w:hAnsi="Atkinson Hyperlegible"/>
        </w:rPr>
        <w:t xml:space="preserve">In aufgewühlten und stressigen Zeiten bietet Kindertagespflege Beständigkeit </w:t>
      </w:r>
      <w:r w:rsidR="00DA35DA">
        <w:rPr>
          <w:rFonts w:ascii="Atkinson Hyperlegible" w:hAnsi="Atkinson Hyperlegible"/>
        </w:rPr>
        <w:t xml:space="preserve">und Sicherheit </w:t>
      </w:r>
      <w:r w:rsidRPr="00B503C6">
        <w:rPr>
          <w:rFonts w:ascii="Atkinson Hyperlegible" w:hAnsi="Atkinson Hyperlegible"/>
        </w:rPr>
        <w:t>für Familien</w:t>
      </w:r>
      <w:r w:rsidR="00576FA6" w:rsidRPr="00B503C6">
        <w:rPr>
          <w:rFonts w:ascii="Atkinson Hyperlegible" w:hAnsi="Atkinson Hyperlegible"/>
        </w:rPr>
        <w:t>.</w:t>
      </w:r>
      <w:r w:rsidRPr="00B503C6">
        <w:rPr>
          <w:rFonts w:ascii="Atkinson Hyperlegible" w:hAnsi="Atkinson Hyperlegible"/>
        </w:rPr>
        <w:t xml:space="preserve"> </w:t>
      </w:r>
    </w:p>
    <w:p w14:paraId="59BE965F" w14:textId="67A466BF" w:rsidR="00DA35DA" w:rsidRPr="00B503C6" w:rsidRDefault="00107B0A" w:rsidP="00A344C9">
      <w:pPr>
        <w:pStyle w:val="Listenabsatz"/>
        <w:numPr>
          <w:ilvl w:val="0"/>
          <w:numId w:val="21"/>
        </w:numPr>
        <w:spacing w:after="160"/>
        <w:jc w:val="both"/>
        <w:rPr>
          <w:rFonts w:ascii="Atkinson Hyperlegible" w:hAnsi="Atkinson Hyperlegible"/>
        </w:rPr>
      </w:pPr>
      <w:r>
        <w:rPr>
          <w:rFonts w:ascii="Atkinson Hyperlegible" w:hAnsi="Atkinson Hyperlegible"/>
        </w:rPr>
        <w:t>t</w:t>
      </w:r>
      <w:r w:rsidR="00DA35DA">
        <w:rPr>
          <w:rFonts w:ascii="Atkinson Hyperlegible" w:hAnsi="Atkinson Hyperlegible"/>
        </w:rPr>
        <w:t>äglicher Aufenthalt im Freien</w:t>
      </w:r>
    </w:p>
    <w:p w14:paraId="124EE0C9" w14:textId="3B22CADB" w:rsidR="00B62C29" w:rsidRPr="00910F36" w:rsidRDefault="00CF7092" w:rsidP="00910F36">
      <w:pPr>
        <w:pStyle w:val="Listenabsatz"/>
        <w:numPr>
          <w:ilvl w:val="0"/>
          <w:numId w:val="21"/>
        </w:numPr>
        <w:spacing w:after="160"/>
        <w:jc w:val="both"/>
        <w:rPr>
          <w:rFonts w:ascii="Atkinson Hyperlegible" w:hAnsi="Atkinson Hyperlegible"/>
        </w:rPr>
      </w:pPr>
      <w:r w:rsidRPr="00B503C6">
        <w:rPr>
          <w:rFonts w:ascii="Atkinson Hyperlegible" w:hAnsi="Atkinson Hyperlegible"/>
        </w:rPr>
        <w:t>Wertschätzung der „kleinen Dinge“ im Leben werden deutlich: Rückmeldungen von Kindertagespflegepersonen an die IKS bestätigen, das Werte wie Gesundheit und Zusammenhalt aber auch die Rahmenbedingungen in der Kindertagespflege (kleines Setting, Gruppengröße, familienähnlicher Alltag) durch die Eltern und die Tagesmütter*</w:t>
      </w:r>
      <w:proofErr w:type="spellStart"/>
      <w:r w:rsidRPr="00B503C6">
        <w:rPr>
          <w:rFonts w:ascii="Atkinson Hyperlegible" w:hAnsi="Atkinson Hyperlegible"/>
        </w:rPr>
        <w:t>väter</w:t>
      </w:r>
      <w:proofErr w:type="spellEnd"/>
      <w:r w:rsidRPr="00B503C6">
        <w:rPr>
          <w:rFonts w:ascii="Atkinson Hyperlegible" w:hAnsi="Atkinson Hyperlegible"/>
        </w:rPr>
        <w:t xml:space="preserve"> </w:t>
      </w:r>
      <w:r w:rsidR="00576FA6" w:rsidRPr="00B503C6">
        <w:rPr>
          <w:rFonts w:ascii="Atkinson Hyperlegible" w:hAnsi="Atkinson Hyperlegible"/>
        </w:rPr>
        <w:t>geschätzt werden</w:t>
      </w:r>
      <w:r w:rsidRPr="00B503C6">
        <w:rPr>
          <w:rFonts w:ascii="Atkinson Hyperlegible" w:hAnsi="Atkinson Hyperlegible"/>
        </w:rPr>
        <w:t xml:space="preserve">. </w:t>
      </w:r>
    </w:p>
    <w:p w14:paraId="492C14F1" w14:textId="3926B2D6" w:rsidR="00CF7092" w:rsidRPr="00B503C6" w:rsidRDefault="00CF7092" w:rsidP="00CF7092">
      <w:pPr>
        <w:rPr>
          <w:rFonts w:ascii="Atkinson Hyperlegible" w:hAnsi="Atkinson Hyperlegible"/>
          <w:b/>
          <w:bCs/>
        </w:rPr>
      </w:pPr>
    </w:p>
    <w:p w14:paraId="3B2C3433" w14:textId="15A438B3" w:rsidR="00CF7092" w:rsidRPr="008E486B" w:rsidRDefault="00CF7092" w:rsidP="00B503C6">
      <w:pPr>
        <w:pStyle w:val="Listenabsatz"/>
        <w:numPr>
          <w:ilvl w:val="0"/>
          <w:numId w:val="23"/>
        </w:numPr>
        <w:rPr>
          <w:rFonts w:ascii="Atkinson Hyperlegible" w:hAnsi="Atkinson Hyperlegible"/>
          <w:b/>
          <w:bCs/>
          <w:color w:val="0070C0"/>
        </w:rPr>
      </w:pPr>
      <w:r w:rsidRPr="008E486B">
        <w:rPr>
          <w:rFonts w:ascii="Atkinson Hyperlegible" w:hAnsi="Atkinson Hyperlegible"/>
          <w:b/>
          <w:bCs/>
          <w:color w:val="0070C0"/>
        </w:rPr>
        <w:t>Bildung und Betreuung in der Kindertagespflege</w:t>
      </w:r>
    </w:p>
    <w:p w14:paraId="29DB496B" w14:textId="7CA0F18D" w:rsidR="00CF7092" w:rsidRPr="00B503C6" w:rsidRDefault="00CF7092" w:rsidP="00CF7092">
      <w:pPr>
        <w:jc w:val="both"/>
        <w:rPr>
          <w:rFonts w:ascii="Atkinson Hyperlegible" w:hAnsi="Atkinson Hyperlegible"/>
        </w:rPr>
      </w:pPr>
    </w:p>
    <w:p w14:paraId="5C9C4CE2" w14:textId="4698BCB8" w:rsidR="00CF7092" w:rsidRDefault="00CF7092" w:rsidP="00CF7092">
      <w:pPr>
        <w:jc w:val="both"/>
        <w:rPr>
          <w:rFonts w:ascii="Atkinson Hyperlegible" w:hAnsi="Atkinson Hyperlegible"/>
        </w:rPr>
      </w:pPr>
      <w:r w:rsidRPr="00B503C6">
        <w:rPr>
          <w:rFonts w:ascii="Atkinson Hyperlegible" w:hAnsi="Atkinson Hyperlegible"/>
        </w:rPr>
        <w:t>Für die Kindertagespflege gelten die gleichen gesetzlichen Grundlagen wie für die institutionelle Betreuung in Kindertageseinrichtungen. Der Sächsische Bildungsplan bestimmt den Bildungs- und Betreuungsalltag auch in der Kindertagespflege.</w:t>
      </w:r>
      <w:r w:rsidR="006F6063" w:rsidRPr="00B503C6">
        <w:rPr>
          <w:rFonts w:ascii="Atkinson Hyperlegible" w:hAnsi="Atkinson Hyperlegible"/>
        </w:rPr>
        <w:t xml:space="preserve"> Jede</w:t>
      </w:r>
      <w:r w:rsidR="00D2351A" w:rsidRPr="00B503C6">
        <w:rPr>
          <w:rFonts w:ascii="Atkinson Hyperlegible" w:hAnsi="Atkinson Hyperlegible"/>
        </w:rPr>
        <w:t>*r</w:t>
      </w:r>
      <w:r w:rsidR="006F6063" w:rsidRPr="00B503C6">
        <w:rPr>
          <w:rFonts w:ascii="Atkinson Hyperlegible" w:hAnsi="Atkinson Hyperlegible"/>
        </w:rPr>
        <w:t xml:space="preserve"> Tagesmutter</w:t>
      </w:r>
      <w:r w:rsidR="00D2351A" w:rsidRPr="00B503C6">
        <w:rPr>
          <w:rFonts w:ascii="Atkinson Hyperlegible" w:hAnsi="Atkinson Hyperlegible"/>
        </w:rPr>
        <w:t>*</w:t>
      </w:r>
      <w:proofErr w:type="spellStart"/>
      <w:r w:rsidR="006F6063" w:rsidRPr="00B503C6">
        <w:rPr>
          <w:rFonts w:ascii="Atkinson Hyperlegible" w:hAnsi="Atkinson Hyperlegible"/>
        </w:rPr>
        <w:t>vater</w:t>
      </w:r>
      <w:proofErr w:type="spellEnd"/>
      <w:r w:rsidR="006F6063" w:rsidRPr="00B503C6">
        <w:rPr>
          <w:rFonts w:ascii="Atkinson Hyperlegible" w:hAnsi="Atkinson Hyperlegible"/>
        </w:rPr>
        <w:t xml:space="preserve"> hat eine eigene pädagogische Konzeption. Die Besonderheit liegt in der Regel in der zusätzlichen Kompetenz, welche im jeweiligen Erstberuf erworben wurde.</w:t>
      </w:r>
    </w:p>
    <w:p w14:paraId="21B72D10" w14:textId="5ED4DEA3" w:rsidR="000E2D8D" w:rsidRPr="00B503C6" w:rsidRDefault="000E2D8D" w:rsidP="00CF7092">
      <w:pPr>
        <w:jc w:val="both"/>
        <w:rPr>
          <w:rFonts w:ascii="Atkinson Hyperlegible" w:hAnsi="Atkinson Hyperlegible"/>
        </w:rPr>
      </w:pPr>
    </w:p>
    <w:p w14:paraId="1F492936" w14:textId="76CA8E26" w:rsidR="00F27BDD" w:rsidRDefault="00CF7092" w:rsidP="00CF7092">
      <w:pPr>
        <w:jc w:val="both"/>
        <w:rPr>
          <w:rFonts w:ascii="Atkinson Hyperlegible" w:hAnsi="Atkinson Hyperlegible"/>
        </w:rPr>
      </w:pPr>
      <w:r w:rsidRPr="00B503C6">
        <w:rPr>
          <w:rFonts w:ascii="Atkinson Hyperlegible" w:hAnsi="Atkinson Hyperlegible"/>
        </w:rPr>
        <w:t xml:space="preserve">Die Kindertagespflegeperson begleitet und unterstützt die Kinder in ihrer </w:t>
      </w:r>
      <w:r w:rsidR="006F6063" w:rsidRPr="00B503C6">
        <w:rPr>
          <w:rFonts w:ascii="Atkinson Hyperlegible" w:hAnsi="Atkinson Hyperlegible"/>
        </w:rPr>
        <w:t xml:space="preserve">ganz individuellen </w:t>
      </w:r>
      <w:r w:rsidRPr="00B503C6">
        <w:rPr>
          <w:rFonts w:ascii="Atkinson Hyperlegible" w:hAnsi="Atkinson Hyperlegible"/>
        </w:rPr>
        <w:t xml:space="preserve">Entwicklung. Sie bereitet den Alltag und die Umgebung in der Kindertagespflege so vor, dass die Kinder altersgerecht ihrer Neugier nachgehen und die Welt entdecken können. </w:t>
      </w:r>
      <w:r w:rsidR="006F6063" w:rsidRPr="00B503C6">
        <w:rPr>
          <w:rFonts w:ascii="Atkinson Hyperlegible" w:hAnsi="Atkinson Hyperlegible"/>
        </w:rPr>
        <w:t>Zusätzliche Alltagsbildung entsteht sehr oft durch die Hobbys von</w:t>
      </w:r>
      <w:r w:rsidR="003D16D1" w:rsidRPr="00B503C6">
        <w:rPr>
          <w:rFonts w:ascii="Atkinson Hyperlegible" w:hAnsi="Atkinson Hyperlegible"/>
        </w:rPr>
        <w:t xml:space="preserve"> </w:t>
      </w:r>
      <w:r w:rsidR="006F6063" w:rsidRPr="00B503C6">
        <w:rPr>
          <w:rFonts w:ascii="Atkinson Hyperlegible" w:hAnsi="Atkinson Hyperlegible"/>
        </w:rPr>
        <w:t>Familienmitglieder</w:t>
      </w:r>
      <w:r w:rsidR="003D16D1" w:rsidRPr="00B503C6">
        <w:rPr>
          <w:rFonts w:ascii="Atkinson Hyperlegible" w:hAnsi="Atkinson Hyperlegible"/>
        </w:rPr>
        <w:t>n</w:t>
      </w:r>
      <w:r w:rsidR="006F6063" w:rsidRPr="00B503C6">
        <w:rPr>
          <w:rFonts w:ascii="Atkinson Hyperlegible" w:hAnsi="Atkinson Hyperlegible"/>
        </w:rPr>
        <w:t xml:space="preserve"> der</w:t>
      </w:r>
      <w:r w:rsidR="00D2351A" w:rsidRPr="00B503C6">
        <w:rPr>
          <w:rFonts w:ascii="Atkinson Hyperlegible" w:hAnsi="Atkinson Hyperlegible"/>
        </w:rPr>
        <w:t>*s</w:t>
      </w:r>
      <w:r w:rsidR="006F6063" w:rsidRPr="00B503C6">
        <w:rPr>
          <w:rFonts w:ascii="Atkinson Hyperlegible" w:hAnsi="Atkinson Hyperlegible"/>
        </w:rPr>
        <w:t xml:space="preserve"> Tagesmutter</w:t>
      </w:r>
      <w:r w:rsidR="00D2351A" w:rsidRPr="00B503C6">
        <w:rPr>
          <w:rFonts w:ascii="Atkinson Hyperlegible" w:hAnsi="Atkinson Hyperlegible"/>
        </w:rPr>
        <w:t>*</w:t>
      </w:r>
      <w:proofErr w:type="spellStart"/>
      <w:r w:rsidR="006F6063" w:rsidRPr="00B503C6">
        <w:rPr>
          <w:rFonts w:ascii="Atkinson Hyperlegible" w:hAnsi="Atkinson Hyperlegible"/>
        </w:rPr>
        <w:t>vater</w:t>
      </w:r>
      <w:proofErr w:type="spellEnd"/>
      <w:r w:rsidR="006F6063" w:rsidRPr="00B503C6">
        <w:rPr>
          <w:rFonts w:ascii="Atkinson Hyperlegible" w:hAnsi="Atkinson Hyperlegible"/>
        </w:rPr>
        <w:t xml:space="preserve">. </w:t>
      </w:r>
      <w:r w:rsidRPr="00B503C6">
        <w:rPr>
          <w:rFonts w:ascii="Atkinson Hyperlegible" w:hAnsi="Atkinson Hyperlegible"/>
        </w:rPr>
        <w:t xml:space="preserve">Pädagogische Angebote und alltagsnahe Handlungen, wie gemeinsames Einkaufen, Zubereiten von Mahlzeiten oder Gärtnern bieten eine </w:t>
      </w:r>
      <w:r w:rsidR="006F6063" w:rsidRPr="00B503C6">
        <w:rPr>
          <w:rFonts w:ascii="Atkinson Hyperlegible" w:hAnsi="Atkinson Hyperlegible"/>
        </w:rPr>
        <w:t xml:space="preserve">gesunde, </w:t>
      </w:r>
      <w:r w:rsidRPr="00B503C6">
        <w:rPr>
          <w:rFonts w:ascii="Atkinson Hyperlegible" w:hAnsi="Atkinson Hyperlegible"/>
        </w:rPr>
        <w:t xml:space="preserve">abwechslungsreiche und gleichzeitig achtsame Betreuung und Bildung. </w:t>
      </w:r>
    </w:p>
    <w:p w14:paraId="3672CC7B" w14:textId="21E34981" w:rsidR="00F27BDD" w:rsidRDefault="00F27BDD" w:rsidP="00CF7092">
      <w:pPr>
        <w:jc w:val="both"/>
        <w:rPr>
          <w:rFonts w:ascii="Atkinson Hyperlegible" w:hAnsi="Atkinson Hyperlegible"/>
        </w:rPr>
      </w:pPr>
    </w:p>
    <w:p w14:paraId="5C0B821F" w14:textId="390670B6" w:rsidR="0048173D" w:rsidRDefault="00CF7092" w:rsidP="000D7F30">
      <w:pPr>
        <w:jc w:val="both"/>
        <w:rPr>
          <w:rFonts w:ascii="Atkinson Hyperlegible" w:hAnsi="Atkinson Hyperlegible"/>
        </w:rPr>
      </w:pPr>
      <w:r w:rsidRPr="00B503C6">
        <w:rPr>
          <w:rFonts w:ascii="Atkinson Hyperlegible" w:hAnsi="Atkinson Hyperlegible"/>
        </w:rPr>
        <w:t>In der kleinen Gruppe wird soziales Miteinander gele</w:t>
      </w:r>
      <w:r w:rsidR="006F6063" w:rsidRPr="00B503C6">
        <w:rPr>
          <w:rFonts w:ascii="Atkinson Hyperlegible" w:hAnsi="Atkinson Hyperlegible"/>
        </w:rPr>
        <w:t xml:space="preserve">bt. Kindertagespflege ist eine ideale erste </w:t>
      </w:r>
      <w:proofErr w:type="spellStart"/>
      <w:r w:rsidR="006F6063" w:rsidRPr="00B503C6">
        <w:rPr>
          <w:rFonts w:ascii="Atkinson Hyperlegible" w:hAnsi="Atkinson Hyperlegible"/>
        </w:rPr>
        <w:t>außerhäusige</w:t>
      </w:r>
      <w:proofErr w:type="spellEnd"/>
      <w:r w:rsidR="006F6063" w:rsidRPr="00B503C6">
        <w:rPr>
          <w:rFonts w:ascii="Atkinson Hyperlegible" w:hAnsi="Atkinson Hyperlegible"/>
        </w:rPr>
        <w:t xml:space="preserve"> Betreuung vor dem Besuch einer Kindertageseinrichtung ab dem 3. Lebensjahr.</w:t>
      </w:r>
    </w:p>
    <w:p w14:paraId="01179CD4" w14:textId="77777777" w:rsidR="000D7F30" w:rsidRDefault="000D7F30" w:rsidP="000D7F30">
      <w:pPr>
        <w:jc w:val="both"/>
        <w:rPr>
          <w:rFonts w:ascii="Atkinson Hyperlegible" w:hAnsi="Atkinson Hyperlegible"/>
        </w:rPr>
      </w:pPr>
    </w:p>
    <w:p w14:paraId="42FD79BD" w14:textId="77777777" w:rsidR="000D7F30" w:rsidRDefault="000D7F30" w:rsidP="000D7F30">
      <w:pPr>
        <w:jc w:val="both"/>
        <w:rPr>
          <w:rFonts w:ascii="Atkinson Hyperlegible" w:hAnsi="Atkinson Hyperlegible"/>
        </w:rPr>
      </w:pPr>
    </w:p>
    <w:p w14:paraId="1764BCBD" w14:textId="77777777" w:rsidR="000D7F30" w:rsidRDefault="000D7F30" w:rsidP="000D7F30">
      <w:pPr>
        <w:jc w:val="both"/>
        <w:rPr>
          <w:rFonts w:ascii="Atkinson Hyperlegible" w:hAnsi="Atkinson Hyperlegible"/>
        </w:rPr>
      </w:pPr>
    </w:p>
    <w:p w14:paraId="15024960" w14:textId="77777777" w:rsidR="000D7F30" w:rsidRPr="000D7F30" w:rsidRDefault="000D7F30" w:rsidP="000D7F30">
      <w:pPr>
        <w:jc w:val="both"/>
        <w:rPr>
          <w:rFonts w:ascii="Atkinson Hyperlegible" w:hAnsi="Atkinson Hyperlegible"/>
        </w:rPr>
      </w:pPr>
    </w:p>
    <w:p w14:paraId="4694E60E" w14:textId="689410A6" w:rsidR="00CF7092" w:rsidRPr="0048173D" w:rsidRDefault="00CF7092" w:rsidP="0048173D">
      <w:pPr>
        <w:pStyle w:val="Listenabsatz"/>
        <w:numPr>
          <w:ilvl w:val="0"/>
          <w:numId w:val="23"/>
        </w:numPr>
        <w:rPr>
          <w:rFonts w:ascii="Atkinson Hyperlegible" w:hAnsi="Atkinson Hyperlegible"/>
          <w:b/>
          <w:bCs/>
          <w:color w:val="0070C0"/>
        </w:rPr>
      </w:pPr>
      <w:r w:rsidRPr="0048173D">
        <w:rPr>
          <w:rFonts w:ascii="Atkinson Hyperlegible" w:hAnsi="Atkinson Hyperlegible"/>
          <w:b/>
          <w:bCs/>
          <w:color w:val="0070C0"/>
        </w:rPr>
        <w:lastRenderedPageBreak/>
        <w:t>Statistik</w:t>
      </w:r>
    </w:p>
    <w:p w14:paraId="594A79E1" w14:textId="1C702259" w:rsidR="00CF7092" w:rsidRPr="00B503C6" w:rsidRDefault="00C26DB5" w:rsidP="00CF7092">
      <w:pPr>
        <w:jc w:val="both"/>
        <w:rPr>
          <w:rFonts w:ascii="Atkinson Hyperlegible" w:hAnsi="Atkinson Hyperlegible"/>
        </w:rPr>
      </w:pPr>
      <w:r>
        <w:rPr>
          <w:noProof/>
        </w:rPr>
        <w:drawing>
          <wp:anchor distT="0" distB="0" distL="114300" distR="114300" simplePos="0" relativeHeight="251661312" behindDoc="0" locked="0" layoutInCell="1" allowOverlap="1" wp14:anchorId="5C6CBA28" wp14:editId="4E9B3756">
            <wp:simplePos x="0" y="0"/>
            <wp:positionH relativeFrom="column">
              <wp:posOffset>2948305</wp:posOffset>
            </wp:positionH>
            <wp:positionV relativeFrom="paragraph">
              <wp:posOffset>100965</wp:posOffset>
            </wp:positionV>
            <wp:extent cx="2946400" cy="2139950"/>
            <wp:effectExtent l="0" t="0" r="6350" b="0"/>
            <wp:wrapThrough wrapText="bothSides">
              <wp:wrapPolygon edited="0">
                <wp:start x="0" y="0"/>
                <wp:lineTo x="0" y="21344"/>
                <wp:lineTo x="21507" y="21344"/>
                <wp:lineTo x="21507" y="0"/>
                <wp:lineTo x="0" y="0"/>
              </wp:wrapPolygon>
            </wp:wrapThrough>
            <wp:docPr id="1829696486" name="Diagramm 1">
              <a:extLst xmlns:a="http://schemas.openxmlformats.org/drawingml/2006/main">
                <a:ext uri="{FF2B5EF4-FFF2-40B4-BE49-F238E27FC236}">
                  <a16:creationId xmlns:a16="http://schemas.microsoft.com/office/drawing/2014/main" id="{74EEBBED-913A-2CE6-9DCC-3A1C565F1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6B6C953B" w14:textId="75FB0420" w:rsidR="000C50AE" w:rsidRDefault="00CF7092" w:rsidP="00CF7092">
      <w:pPr>
        <w:jc w:val="both"/>
        <w:rPr>
          <w:rFonts w:ascii="Atkinson Hyperlegible" w:hAnsi="Atkinson Hyperlegible"/>
        </w:rPr>
      </w:pPr>
      <w:r w:rsidRPr="00B503C6">
        <w:rPr>
          <w:rFonts w:ascii="Atkinson Hyperlegible" w:hAnsi="Atkinson Hyperlegible"/>
        </w:rPr>
        <w:t xml:space="preserve">Nach Angaben des Sächsischen Landesamtes für Statistik wurden mit Stand </w:t>
      </w:r>
      <w:r w:rsidR="001332BD">
        <w:rPr>
          <w:rFonts w:ascii="Atkinson Hyperlegible" w:hAnsi="Atkinson Hyperlegible"/>
        </w:rPr>
        <w:t>01</w:t>
      </w:r>
      <w:r w:rsidR="007D5092" w:rsidRPr="00B503C6">
        <w:rPr>
          <w:rFonts w:ascii="Atkinson Hyperlegible" w:hAnsi="Atkinson Hyperlegible"/>
        </w:rPr>
        <w:t>.</w:t>
      </w:r>
      <w:r w:rsidR="001332BD">
        <w:rPr>
          <w:rFonts w:ascii="Atkinson Hyperlegible" w:hAnsi="Atkinson Hyperlegible"/>
        </w:rPr>
        <w:t>03</w:t>
      </w:r>
      <w:r w:rsidRPr="00B503C6">
        <w:rPr>
          <w:rFonts w:ascii="Atkinson Hyperlegible" w:hAnsi="Atkinson Hyperlegible"/>
        </w:rPr>
        <w:t>.202</w:t>
      </w:r>
      <w:r w:rsidR="001332BD">
        <w:rPr>
          <w:rFonts w:ascii="Atkinson Hyperlegible" w:hAnsi="Atkinson Hyperlegible"/>
        </w:rPr>
        <w:t>4</w:t>
      </w:r>
      <w:r w:rsidRPr="00B503C6">
        <w:rPr>
          <w:rFonts w:ascii="Atkinson Hyperlegible" w:hAnsi="Atkinson Hyperlegible"/>
        </w:rPr>
        <w:t xml:space="preserve"> </w:t>
      </w:r>
    </w:p>
    <w:p w14:paraId="215579A7" w14:textId="529FB4F3" w:rsidR="00C26DB5" w:rsidRDefault="001332BD" w:rsidP="00CF7092">
      <w:pPr>
        <w:jc w:val="both"/>
        <w:rPr>
          <w:rFonts w:ascii="Atkinson Hyperlegible" w:hAnsi="Atkinson Hyperlegible"/>
        </w:rPr>
      </w:pPr>
      <w:r>
        <w:rPr>
          <w:rFonts w:ascii="Atkinson Hyperlegible" w:hAnsi="Atkinson Hyperlegible"/>
        </w:rPr>
        <w:t>4568</w:t>
      </w:r>
      <w:r w:rsidR="00980967" w:rsidRPr="00B503C6">
        <w:rPr>
          <w:rFonts w:ascii="Atkinson Hyperlegible" w:hAnsi="Atkinson Hyperlegible"/>
        </w:rPr>
        <w:t xml:space="preserve"> </w:t>
      </w:r>
      <w:r w:rsidR="00CF7092" w:rsidRPr="00B503C6">
        <w:rPr>
          <w:rFonts w:ascii="Atkinson Hyperlegible" w:hAnsi="Atkinson Hyperlegible"/>
        </w:rPr>
        <w:t>Kinder in öffentlich geförderter Kindertagespflege durch 1.</w:t>
      </w:r>
      <w:r>
        <w:rPr>
          <w:rFonts w:ascii="Atkinson Hyperlegible" w:hAnsi="Atkinson Hyperlegible"/>
        </w:rPr>
        <w:t>128</w:t>
      </w:r>
      <w:r w:rsidR="00CF7092" w:rsidRPr="00B503C6">
        <w:rPr>
          <w:rFonts w:ascii="Atkinson Hyperlegible" w:hAnsi="Atkinson Hyperlegible"/>
        </w:rPr>
        <w:t xml:space="preserve"> Kindertagespflegepersonen betreut. </w:t>
      </w:r>
    </w:p>
    <w:p w14:paraId="1E751462" w14:textId="77777777" w:rsidR="00C26DB5" w:rsidRDefault="00C26DB5" w:rsidP="00CF7092">
      <w:pPr>
        <w:jc w:val="both"/>
        <w:rPr>
          <w:rFonts w:ascii="Atkinson Hyperlegible" w:hAnsi="Atkinson Hyperlegible"/>
        </w:rPr>
      </w:pPr>
    </w:p>
    <w:p w14:paraId="1932A1EE" w14:textId="6728ACAB" w:rsidR="00CF7092" w:rsidRDefault="000C50AE" w:rsidP="00CF7092">
      <w:pPr>
        <w:jc w:val="both"/>
        <w:rPr>
          <w:rFonts w:ascii="Atkinson Hyperlegible" w:hAnsi="Atkinson Hyperlegible"/>
        </w:rPr>
      </w:pPr>
      <w:r>
        <w:rPr>
          <w:rFonts w:ascii="Atkinson Hyperlegible" w:hAnsi="Atkinson Hyperlegible"/>
        </w:rPr>
        <w:t>Anhand der Grafik erkennt man, welch wichtiger Baustein die Betreuung in Kindertagespflege für die Absicherung der Betreuung der Kinder ist.</w:t>
      </w:r>
    </w:p>
    <w:p w14:paraId="4F2112E2" w14:textId="77777777" w:rsidR="000C50AE" w:rsidRDefault="000C50AE" w:rsidP="00CF7092">
      <w:pPr>
        <w:jc w:val="both"/>
        <w:rPr>
          <w:rFonts w:ascii="Atkinson Hyperlegible" w:hAnsi="Atkinson Hyperlegible"/>
        </w:rPr>
      </w:pPr>
    </w:p>
    <w:p w14:paraId="72AC752B" w14:textId="73C573CD" w:rsidR="00CF7092" w:rsidRPr="00A64C5E" w:rsidRDefault="00E7490C" w:rsidP="00A64C5E">
      <w:pPr>
        <w:ind w:left="4963"/>
        <w:jc w:val="both"/>
        <w:rPr>
          <w:rFonts w:ascii="Atkinson Hyperlegible" w:hAnsi="Atkinson Hyperlegible"/>
          <w:sz w:val="18"/>
          <w:szCs w:val="18"/>
        </w:rPr>
      </w:pPr>
      <w:r w:rsidRPr="00A64C5E">
        <w:rPr>
          <w:rFonts w:ascii="Atkinson Hyperlegible" w:hAnsi="Atkinson Hyperlegible"/>
          <w:sz w:val="18"/>
          <w:szCs w:val="18"/>
        </w:rPr>
        <w:t xml:space="preserve">Quelle: </w:t>
      </w:r>
      <w:r w:rsidR="00A64C5E" w:rsidRPr="00A64C5E">
        <w:rPr>
          <w:rFonts w:ascii="Atkinson Hyperlegible" w:hAnsi="Atkinson Hyperlegible"/>
          <w:sz w:val="18"/>
          <w:szCs w:val="18"/>
        </w:rPr>
        <w:t xml:space="preserve">statistik.sachsen.de; </w:t>
      </w:r>
      <w:proofErr w:type="gramStart"/>
      <w:r w:rsidR="00A64C5E" w:rsidRPr="00A64C5E">
        <w:rPr>
          <w:rFonts w:ascii="Atkinson Hyperlegible" w:hAnsi="Atkinson Hyperlegible"/>
          <w:sz w:val="18"/>
          <w:szCs w:val="18"/>
        </w:rPr>
        <w:t xml:space="preserve">Kindertagesbetreuung, </w:t>
      </w:r>
      <w:r w:rsidR="00A64C5E">
        <w:rPr>
          <w:rFonts w:ascii="Atkinson Hyperlegible" w:hAnsi="Atkinson Hyperlegible"/>
          <w:sz w:val="18"/>
          <w:szCs w:val="18"/>
        </w:rPr>
        <w:t xml:space="preserve">  </w:t>
      </w:r>
      <w:proofErr w:type="gramEnd"/>
      <w:r w:rsidR="00A64C5E" w:rsidRPr="00A64C5E">
        <w:rPr>
          <w:rFonts w:ascii="Atkinson Hyperlegible" w:hAnsi="Atkinson Hyperlegible"/>
          <w:sz w:val="18"/>
          <w:szCs w:val="18"/>
        </w:rPr>
        <w:t xml:space="preserve">aktueller statistischer Bericht vom </w:t>
      </w:r>
      <w:r w:rsidR="001332BD">
        <w:rPr>
          <w:rFonts w:ascii="Atkinson Hyperlegible" w:hAnsi="Atkinson Hyperlegible"/>
          <w:sz w:val="18"/>
          <w:szCs w:val="18"/>
        </w:rPr>
        <w:t>16.12</w:t>
      </w:r>
      <w:r w:rsidR="00A64C5E" w:rsidRPr="00A64C5E">
        <w:rPr>
          <w:rFonts w:ascii="Atkinson Hyperlegible" w:hAnsi="Atkinson Hyperlegible"/>
          <w:sz w:val="18"/>
          <w:szCs w:val="18"/>
        </w:rPr>
        <w:t>.202</w:t>
      </w:r>
      <w:r w:rsidR="001332BD">
        <w:rPr>
          <w:rFonts w:ascii="Atkinson Hyperlegible" w:hAnsi="Atkinson Hyperlegible"/>
          <w:sz w:val="18"/>
          <w:szCs w:val="18"/>
        </w:rPr>
        <w:t>4</w:t>
      </w:r>
    </w:p>
    <w:p w14:paraId="5D17D680" w14:textId="77777777" w:rsidR="00CF7092" w:rsidRPr="00B503C6" w:rsidRDefault="00CF7092" w:rsidP="00CF7092">
      <w:pPr>
        <w:contextualSpacing/>
        <w:rPr>
          <w:rFonts w:ascii="Atkinson Hyperlegible" w:hAnsi="Atkinson Hyperlegible"/>
          <w:b/>
          <w:bCs/>
        </w:rPr>
      </w:pPr>
    </w:p>
    <w:p w14:paraId="768CCB48" w14:textId="77777777" w:rsidR="00CF7092" w:rsidRPr="00B503C6" w:rsidRDefault="00CF7092" w:rsidP="00B503C6">
      <w:pPr>
        <w:pStyle w:val="Listenabsatz"/>
        <w:numPr>
          <w:ilvl w:val="0"/>
          <w:numId w:val="23"/>
        </w:numPr>
        <w:rPr>
          <w:rFonts w:ascii="Atkinson Hyperlegible" w:hAnsi="Atkinson Hyperlegible"/>
          <w:b/>
          <w:bCs/>
          <w:color w:val="4F81BD" w:themeColor="accent1"/>
        </w:rPr>
      </w:pPr>
      <w:r w:rsidRPr="008E486B">
        <w:rPr>
          <w:rFonts w:ascii="Atkinson Hyperlegible" w:hAnsi="Atkinson Hyperlegible"/>
          <w:b/>
          <w:bCs/>
          <w:color w:val="0070C0"/>
        </w:rPr>
        <w:t>Die Initiatoren der Aktionswoche</w:t>
      </w:r>
    </w:p>
    <w:p w14:paraId="125F80BF" w14:textId="77777777" w:rsidR="00CF7092" w:rsidRPr="00B503C6" w:rsidRDefault="00CF7092" w:rsidP="00CF7092">
      <w:pPr>
        <w:contextualSpacing/>
        <w:rPr>
          <w:rFonts w:ascii="Atkinson Hyperlegible" w:hAnsi="Atkinson Hyperlegible"/>
          <w:b/>
          <w:bCs/>
        </w:rPr>
      </w:pPr>
    </w:p>
    <w:p w14:paraId="66846CFD" w14:textId="77777777" w:rsidR="00DA35DA" w:rsidRDefault="00CF7092" w:rsidP="00CF7092">
      <w:pPr>
        <w:contextualSpacing/>
        <w:rPr>
          <w:rFonts w:ascii="Atkinson Hyperlegible" w:hAnsi="Atkinson Hyperlegible"/>
        </w:rPr>
      </w:pPr>
      <w:r w:rsidRPr="00B503C6">
        <w:rPr>
          <w:rFonts w:ascii="Atkinson Hyperlegible" w:hAnsi="Atkinson Hyperlegible"/>
        </w:rPr>
        <w:t xml:space="preserve">Die Informations- und Koordinierungsstelle Kindertagespflege in Sachsen (IKS) </w:t>
      </w:r>
      <w:r w:rsidR="00DA35DA">
        <w:rPr>
          <w:rFonts w:ascii="Atkinson Hyperlegible" w:hAnsi="Atkinson Hyperlegible"/>
        </w:rPr>
        <w:t>initiiert die Aktionswoche.</w:t>
      </w:r>
    </w:p>
    <w:p w14:paraId="52F76301" w14:textId="1BF88A70" w:rsidR="00DA35DA" w:rsidRDefault="003F06BC" w:rsidP="00CF7092">
      <w:pPr>
        <w:contextualSpacing/>
        <w:rPr>
          <w:rFonts w:ascii="Atkinson Hyperlegible" w:hAnsi="Atkinson Hyperlegible"/>
        </w:rPr>
      </w:pPr>
      <w:r>
        <w:rPr>
          <w:rFonts w:ascii="Atkinson Hyperlegible" w:hAnsi="Atkinson Hyperlegible"/>
        </w:rPr>
        <w:t>Seit 2009 ist d</w:t>
      </w:r>
      <w:r w:rsidR="00DA35DA">
        <w:rPr>
          <w:rFonts w:ascii="Atkinson Hyperlegible" w:hAnsi="Atkinson Hyperlegible"/>
        </w:rPr>
        <w:t>ie IKS ist ein</w:t>
      </w:r>
      <w:r w:rsidR="00CF7092" w:rsidRPr="00B503C6">
        <w:rPr>
          <w:rFonts w:ascii="Atkinson Hyperlegible" w:hAnsi="Atkinson Hyperlegible"/>
        </w:rPr>
        <w:t xml:space="preserve"> landesweit</w:t>
      </w:r>
      <w:r w:rsidR="00DA35DA">
        <w:rPr>
          <w:rFonts w:ascii="Atkinson Hyperlegible" w:hAnsi="Atkinson Hyperlegible"/>
        </w:rPr>
        <w:t xml:space="preserve">es Projekt </w:t>
      </w:r>
      <w:r w:rsidR="00CF7092" w:rsidRPr="00B503C6">
        <w:rPr>
          <w:rFonts w:ascii="Atkinson Hyperlegible" w:hAnsi="Atkinson Hyperlegible"/>
        </w:rPr>
        <w:t xml:space="preserve">unter Trägerschaft des Paritätischen Sachsen und wird vom Freistaat Sachsen gefördert. </w:t>
      </w:r>
    </w:p>
    <w:p w14:paraId="426D9DF1" w14:textId="77777777" w:rsidR="003F06BC" w:rsidRDefault="003F06BC" w:rsidP="00CF7092">
      <w:pPr>
        <w:contextualSpacing/>
        <w:rPr>
          <w:rFonts w:ascii="Atkinson Hyperlegible" w:hAnsi="Atkinson Hyperlegible"/>
        </w:rPr>
      </w:pPr>
    </w:p>
    <w:p w14:paraId="74DACEF7" w14:textId="04412A10" w:rsidR="00CF7092" w:rsidRPr="00B503C6" w:rsidRDefault="00CF7092" w:rsidP="00CF7092">
      <w:pPr>
        <w:contextualSpacing/>
        <w:rPr>
          <w:rFonts w:ascii="Atkinson Hyperlegible" w:hAnsi="Atkinson Hyperlegible"/>
          <w:b/>
          <w:bCs/>
        </w:rPr>
      </w:pPr>
      <w:r w:rsidRPr="00B503C6">
        <w:rPr>
          <w:rFonts w:ascii="Atkinson Hyperlegible" w:hAnsi="Atkinson Hyperlegible"/>
        </w:rPr>
        <w:t xml:space="preserve">Neben der Aktionswoche bietet die </w:t>
      </w:r>
      <w:proofErr w:type="gramStart"/>
      <w:r w:rsidRPr="00B503C6">
        <w:rPr>
          <w:rFonts w:ascii="Atkinson Hyperlegible" w:hAnsi="Atkinson Hyperlegible"/>
        </w:rPr>
        <w:t>IKS Weiterbildungen</w:t>
      </w:r>
      <w:proofErr w:type="gramEnd"/>
      <w:r w:rsidRPr="00B503C6">
        <w:rPr>
          <w:rFonts w:ascii="Atkinson Hyperlegible" w:hAnsi="Atkinson Hyperlegible"/>
        </w:rPr>
        <w:t xml:space="preserve"> im frühpädagogischen Bereich an, leistet Netzwerk- und Lobbyarbeit, führt Beratungen durch und erstellt Broschüren und weitere Materialien für die Öffentlichkeitsarbeit.</w:t>
      </w:r>
    </w:p>
    <w:p w14:paraId="48BBF086" w14:textId="77777777" w:rsidR="003F06BC" w:rsidRDefault="00CF7092" w:rsidP="00CF7092">
      <w:pPr>
        <w:contextualSpacing/>
        <w:jc w:val="both"/>
        <w:rPr>
          <w:rFonts w:ascii="Atkinson Hyperlegible" w:hAnsi="Atkinson Hyperlegible"/>
        </w:rPr>
      </w:pPr>
      <w:r w:rsidRPr="00B503C6">
        <w:rPr>
          <w:rFonts w:ascii="Atkinson Hyperlegible" w:hAnsi="Atkinson Hyperlegible"/>
        </w:rPr>
        <w:t xml:space="preserve">Weitere Informationen zum Projekt IKS unter: </w:t>
      </w:r>
      <w:hyperlink r:id="rId14" w:history="1">
        <w:r w:rsidRPr="00B503C6">
          <w:rPr>
            <w:rStyle w:val="Hyperlink"/>
            <w:rFonts w:ascii="Atkinson Hyperlegible" w:hAnsi="Atkinson Hyperlegible"/>
          </w:rPr>
          <w:t>www.iks-sachsen.de</w:t>
        </w:r>
      </w:hyperlink>
      <w:r w:rsidRPr="00B503C6">
        <w:rPr>
          <w:rFonts w:ascii="Atkinson Hyperlegible" w:hAnsi="Atkinson Hyperlegible"/>
        </w:rPr>
        <w:t xml:space="preserve"> </w:t>
      </w:r>
    </w:p>
    <w:p w14:paraId="1E39CF71" w14:textId="77777777" w:rsidR="008E486B" w:rsidRDefault="008E486B" w:rsidP="00CF7092">
      <w:pPr>
        <w:contextualSpacing/>
        <w:jc w:val="both"/>
        <w:rPr>
          <w:rFonts w:ascii="Atkinson Hyperlegible" w:hAnsi="Atkinson Hyperlegible"/>
        </w:rPr>
      </w:pPr>
    </w:p>
    <w:p w14:paraId="5CB31E46" w14:textId="77777777" w:rsidR="008E486B" w:rsidRDefault="008E486B" w:rsidP="008E486B">
      <w:pPr>
        <w:keepNext/>
        <w:contextualSpacing/>
        <w:jc w:val="center"/>
      </w:pPr>
      <w:r w:rsidRPr="008E486B">
        <w:rPr>
          <w:rFonts w:ascii="Atkinson Hyperlegible" w:hAnsi="Atkinson Hyperlegible"/>
          <w:noProof/>
        </w:rPr>
        <w:drawing>
          <wp:inline distT="0" distB="0" distL="0" distR="0" wp14:anchorId="52A8B08A" wp14:editId="1029D0E1">
            <wp:extent cx="3816282" cy="1969558"/>
            <wp:effectExtent l="0" t="0" r="0" b="0"/>
            <wp:docPr id="1960262315" name="Grafik 3" descr="Ein Bild, das Person, Kleidung, draußen,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62315" name="Grafik 3" descr="Ein Bild, das Person, Kleidung, draußen, Gras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40709" cy="1982165"/>
                    </a:xfrm>
                    <a:prstGeom prst="rect">
                      <a:avLst/>
                    </a:prstGeom>
                    <a:noFill/>
                    <a:ln>
                      <a:noFill/>
                    </a:ln>
                  </pic:spPr>
                </pic:pic>
              </a:graphicData>
            </a:graphic>
          </wp:inline>
        </w:drawing>
      </w:r>
    </w:p>
    <w:p w14:paraId="2C898948" w14:textId="1B527ADA" w:rsidR="008E486B" w:rsidRPr="008E486B" w:rsidRDefault="008E486B" w:rsidP="009A10C4">
      <w:pPr>
        <w:pStyle w:val="Beschriftung"/>
        <w:ind w:left="1518"/>
      </w:pPr>
      <w:r>
        <w:t>Team der IKS, v.l.n.r.</w:t>
      </w:r>
      <w:r w:rsidR="009A10C4">
        <w:t>:</w:t>
      </w:r>
      <w:r>
        <w:t xml:space="preserve"> Simone Kühnert (Projektleiterin</w:t>
      </w:r>
      <w:proofErr w:type="gramStart"/>
      <w:r>
        <w:t xml:space="preserve">), </w:t>
      </w:r>
      <w:r w:rsidR="009A10C4">
        <w:t xml:space="preserve">  </w:t>
      </w:r>
      <w:proofErr w:type="gramEnd"/>
      <w:r>
        <w:t xml:space="preserve">                                                  </w:t>
      </w:r>
      <w:r w:rsidR="009A10C4">
        <w:t xml:space="preserve"> </w:t>
      </w:r>
      <w:r>
        <w:t xml:space="preserve"> Astrid Jungmichel, Josephine Bergmann, Franziska Friedrich</w:t>
      </w:r>
    </w:p>
    <w:p w14:paraId="35190E5D" w14:textId="72E65218" w:rsidR="008E486B" w:rsidRDefault="008E486B" w:rsidP="00CF7092">
      <w:pPr>
        <w:contextualSpacing/>
        <w:jc w:val="both"/>
        <w:rPr>
          <w:rFonts w:ascii="Atkinson Hyperlegible" w:hAnsi="Atkinson Hyperlegible"/>
        </w:rPr>
      </w:pPr>
    </w:p>
    <w:p w14:paraId="4B546B99" w14:textId="77777777" w:rsidR="0048173D" w:rsidRDefault="0048173D" w:rsidP="00CF7092">
      <w:pPr>
        <w:contextualSpacing/>
        <w:jc w:val="both"/>
        <w:rPr>
          <w:rFonts w:ascii="Atkinson Hyperlegible" w:hAnsi="Atkinson Hyperlegible"/>
        </w:rPr>
      </w:pPr>
    </w:p>
    <w:p w14:paraId="172369EC" w14:textId="77777777" w:rsidR="0048173D" w:rsidRDefault="0048173D" w:rsidP="00CF7092">
      <w:pPr>
        <w:contextualSpacing/>
        <w:jc w:val="both"/>
        <w:rPr>
          <w:rFonts w:ascii="Atkinson Hyperlegible" w:hAnsi="Atkinson Hyperlegible"/>
        </w:rPr>
      </w:pPr>
    </w:p>
    <w:p w14:paraId="45EA8134" w14:textId="77777777" w:rsidR="0048173D" w:rsidRDefault="0048173D" w:rsidP="00CF7092">
      <w:pPr>
        <w:contextualSpacing/>
        <w:jc w:val="both"/>
        <w:rPr>
          <w:rFonts w:ascii="Atkinson Hyperlegible" w:hAnsi="Atkinson Hyperlegible"/>
        </w:rPr>
      </w:pPr>
    </w:p>
    <w:p w14:paraId="45FB2483" w14:textId="77777777" w:rsidR="0048173D" w:rsidRDefault="0048173D" w:rsidP="00CF7092">
      <w:pPr>
        <w:contextualSpacing/>
        <w:jc w:val="both"/>
        <w:rPr>
          <w:rFonts w:ascii="Atkinson Hyperlegible" w:hAnsi="Atkinson Hyperlegible"/>
        </w:rPr>
      </w:pPr>
    </w:p>
    <w:p w14:paraId="01175351" w14:textId="77777777" w:rsidR="0048173D" w:rsidRDefault="0048173D" w:rsidP="00CF7092">
      <w:pPr>
        <w:contextualSpacing/>
        <w:jc w:val="both"/>
        <w:rPr>
          <w:rFonts w:ascii="Atkinson Hyperlegible" w:hAnsi="Atkinson Hyperlegible"/>
        </w:rPr>
      </w:pPr>
    </w:p>
    <w:p w14:paraId="23203DA3" w14:textId="77777777" w:rsidR="0048173D" w:rsidRDefault="0048173D" w:rsidP="00CF7092">
      <w:pPr>
        <w:contextualSpacing/>
        <w:jc w:val="both"/>
        <w:rPr>
          <w:rFonts w:ascii="Atkinson Hyperlegible" w:hAnsi="Atkinson Hyperlegible"/>
        </w:rPr>
      </w:pPr>
    </w:p>
    <w:p w14:paraId="617FFD28" w14:textId="77777777" w:rsidR="0048173D" w:rsidRDefault="0048173D" w:rsidP="00CF7092">
      <w:pPr>
        <w:contextualSpacing/>
        <w:jc w:val="both"/>
        <w:rPr>
          <w:rFonts w:ascii="Atkinson Hyperlegible" w:hAnsi="Atkinson Hyperlegible"/>
        </w:rPr>
      </w:pPr>
    </w:p>
    <w:p w14:paraId="4791B05A" w14:textId="77777777" w:rsidR="0048173D" w:rsidRDefault="0048173D" w:rsidP="00CF7092">
      <w:pPr>
        <w:contextualSpacing/>
        <w:jc w:val="both"/>
        <w:rPr>
          <w:rFonts w:ascii="Atkinson Hyperlegible" w:hAnsi="Atkinson Hyperlegible"/>
        </w:rPr>
      </w:pPr>
    </w:p>
    <w:p w14:paraId="0E2E1958" w14:textId="748385D1" w:rsidR="008E486B" w:rsidRDefault="008E486B" w:rsidP="00CF7092">
      <w:pPr>
        <w:contextualSpacing/>
        <w:jc w:val="both"/>
        <w:rPr>
          <w:rFonts w:ascii="Atkinson Hyperlegible" w:hAnsi="Atkinson Hyperlegible"/>
        </w:rPr>
      </w:pPr>
    </w:p>
    <w:p w14:paraId="17D274B8" w14:textId="4156F3F1" w:rsidR="00CF7092" w:rsidRPr="00B20569" w:rsidRDefault="00CF7092" w:rsidP="00B20569">
      <w:pPr>
        <w:pStyle w:val="Listenabsatz"/>
        <w:numPr>
          <w:ilvl w:val="0"/>
          <w:numId w:val="23"/>
        </w:numPr>
        <w:jc w:val="both"/>
        <w:rPr>
          <w:rFonts w:ascii="Atkinson Hyperlegible" w:hAnsi="Atkinson Hyperlegible"/>
          <w:color w:val="0070C0"/>
        </w:rPr>
      </w:pPr>
      <w:r w:rsidRPr="00B20569">
        <w:rPr>
          <w:rFonts w:ascii="Atkinson Hyperlegible" w:hAnsi="Atkinson Hyperlegible"/>
          <w:b/>
          <w:bCs/>
          <w:color w:val="0070C0"/>
        </w:rPr>
        <w:lastRenderedPageBreak/>
        <w:t>Informationen für die Presse</w:t>
      </w:r>
    </w:p>
    <w:p w14:paraId="7FD480DF" w14:textId="0F9EFDEA" w:rsidR="00CF7092" w:rsidRPr="00B503C6" w:rsidRDefault="00CF7092" w:rsidP="00CF7092">
      <w:pPr>
        <w:contextualSpacing/>
        <w:jc w:val="both"/>
        <w:rPr>
          <w:rFonts w:ascii="Atkinson Hyperlegible" w:hAnsi="Atkinson Hyperlegible"/>
          <w:b/>
          <w:bCs/>
        </w:rPr>
      </w:pPr>
    </w:p>
    <w:p w14:paraId="1660D689" w14:textId="3CC40FD9" w:rsidR="00CF7092" w:rsidRPr="00B503C6" w:rsidRDefault="00B20569" w:rsidP="00CF7092">
      <w:pPr>
        <w:contextualSpacing/>
        <w:rPr>
          <w:rFonts w:ascii="Atkinson Hyperlegible" w:hAnsi="Atkinson Hyperlegible"/>
        </w:rPr>
      </w:pPr>
      <w:r>
        <w:rPr>
          <w:rFonts w:ascii="Atkinson Hyperlegible" w:hAnsi="Atkinson Hyperlegible"/>
          <w:noProof/>
        </w:rPr>
        <w:drawing>
          <wp:anchor distT="0" distB="0" distL="114300" distR="114300" simplePos="0" relativeHeight="251662336" behindDoc="0" locked="0" layoutInCell="1" allowOverlap="1" wp14:anchorId="7052A44A" wp14:editId="6FBA927D">
            <wp:simplePos x="0" y="0"/>
            <wp:positionH relativeFrom="column">
              <wp:posOffset>3404235</wp:posOffset>
            </wp:positionH>
            <wp:positionV relativeFrom="paragraph">
              <wp:posOffset>31750</wp:posOffset>
            </wp:positionV>
            <wp:extent cx="1162050" cy="1524000"/>
            <wp:effectExtent l="0" t="0" r="0" b="0"/>
            <wp:wrapThrough wrapText="bothSides">
              <wp:wrapPolygon edited="0">
                <wp:start x="0" y="0"/>
                <wp:lineTo x="0" y="21330"/>
                <wp:lineTo x="21246" y="21330"/>
                <wp:lineTo x="21246" y="0"/>
                <wp:lineTo x="0" y="0"/>
              </wp:wrapPolygon>
            </wp:wrapThrough>
            <wp:docPr id="2010766671" name="Grafik 5"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766671" name="Grafik 5" descr="Ein Bild, das Menschliches Gesicht, Person, Lächeln, Kleidung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05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092" w:rsidRPr="00B503C6">
        <w:rPr>
          <w:rFonts w:ascii="Atkinson Hyperlegible" w:hAnsi="Atkinson Hyperlegible"/>
        </w:rPr>
        <w:t xml:space="preserve">Ansprechperson </w:t>
      </w:r>
      <w:r>
        <w:rPr>
          <w:rFonts w:ascii="Atkinson Hyperlegible" w:hAnsi="Atkinson Hyperlegible"/>
        </w:rPr>
        <w:t>zur</w:t>
      </w:r>
      <w:r w:rsidR="00CF7092" w:rsidRPr="00B503C6">
        <w:rPr>
          <w:rFonts w:ascii="Atkinson Hyperlegible" w:hAnsi="Atkinson Hyperlegible"/>
        </w:rPr>
        <w:t xml:space="preserve"> Aktionswoche: </w:t>
      </w:r>
    </w:p>
    <w:p w14:paraId="1C13126C" w14:textId="41657A47" w:rsidR="00CF7092" w:rsidRPr="00B503C6" w:rsidRDefault="00CF7092" w:rsidP="00CF7092">
      <w:pPr>
        <w:contextualSpacing/>
        <w:rPr>
          <w:rFonts w:ascii="Atkinson Hyperlegible" w:hAnsi="Atkinson Hyperlegible"/>
        </w:rPr>
      </w:pPr>
    </w:p>
    <w:p w14:paraId="55A54C4D" w14:textId="77777777" w:rsidR="00B20569" w:rsidRDefault="00A057D0" w:rsidP="004A0B01">
      <w:pPr>
        <w:contextualSpacing/>
        <w:rPr>
          <w:rFonts w:ascii="Atkinson Hyperlegible" w:hAnsi="Atkinson Hyperlegible"/>
        </w:rPr>
      </w:pPr>
      <w:r w:rsidRPr="00B503C6">
        <w:rPr>
          <w:rFonts w:ascii="Atkinson Hyperlegible" w:hAnsi="Atkinson Hyperlegible"/>
        </w:rPr>
        <w:t>Sophie Güttler</w:t>
      </w:r>
      <w:r w:rsidR="00CF7092" w:rsidRPr="00B503C6">
        <w:rPr>
          <w:rFonts w:ascii="Atkinson Hyperlegible" w:hAnsi="Atkinson Hyperlegible"/>
        </w:rPr>
        <w:t xml:space="preserve">, Projektreferentin der IKS, </w:t>
      </w:r>
    </w:p>
    <w:p w14:paraId="114D75D2" w14:textId="77777777" w:rsidR="00B20569" w:rsidRDefault="00CF7092" w:rsidP="004A0B01">
      <w:pPr>
        <w:contextualSpacing/>
        <w:rPr>
          <w:rFonts w:ascii="Atkinson Hyperlegible" w:hAnsi="Atkinson Hyperlegible"/>
        </w:rPr>
      </w:pPr>
      <w:r w:rsidRPr="00B503C6">
        <w:rPr>
          <w:rFonts w:ascii="Atkinson Hyperlegible" w:hAnsi="Atkinson Hyperlegible"/>
        </w:rPr>
        <w:t xml:space="preserve">per Mail: </w:t>
      </w:r>
    </w:p>
    <w:p w14:paraId="71A54F22" w14:textId="011A680D" w:rsidR="00B20569" w:rsidRDefault="00B20569" w:rsidP="004A0B01">
      <w:pPr>
        <w:contextualSpacing/>
        <w:rPr>
          <w:rFonts w:ascii="Atkinson Hyperlegible" w:hAnsi="Atkinson Hyperlegible"/>
        </w:rPr>
      </w:pPr>
      <w:hyperlink r:id="rId17" w:history="1">
        <w:r w:rsidRPr="008E383D">
          <w:rPr>
            <w:rStyle w:val="Hyperlink"/>
            <w:rFonts w:ascii="Atkinson Hyperlegible" w:hAnsi="Atkinson Hyperlegible"/>
          </w:rPr>
          <w:t>sophie.guettler@parisax.de</w:t>
        </w:r>
      </w:hyperlink>
      <w:r w:rsidR="00CF7092" w:rsidRPr="00B503C6">
        <w:rPr>
          <w:rFonts w:ascii="Atkinson Hyperlegible" w:hAnsi="Atkinson Hyperlegible"/>
        </w:rPr>
        <w:t xml:space="preserve">, </w:t>
      </w:r>
    </w:p>
    <w:p w14:paraId="4953C014" w14:textId="676D92CA" w:rsidR="004A0B01" w:rsidRPr="004A0B01" w:rsidRDefault="00CF7092" w:rsidP="004A0B01">
      <w:pPr>
        <w:contextualSpacing/>
        <w:rPr>
          <w:rFonts w:ascii="Atkinson Hyperlegible" w:hAnsi="Atkinson Hyperlegible"/>
        </w:rPr>
      </w:pPr>
      <w:r w:rsidRPr="00B503C6">
        <w:rPr>
          <w:rFonts w:ascii="Atkinson Hyperlegible" w:hAnsi="Atkinson Hyperlegible"/>
        </w:rPr>
        <w:t xml:space="preserve">per Telefon: </w:t>
      </w:r>
      <w:r w:rsidR="004A0B01">
        <w:rPr>
          <w:rFonts w:ascii="Atkinson Hyperlegible" w:hAnsi="Atkinson Hyperlegible"/>
        </w:rPr>
        <w:t xml:space="preserve">  </w:t>
      </w:r>
    </w:p>
    <w:p w14:paraId="22B68C1B" w14:textId="2CFCA312" w:rsidR="00CF7092" w:rsidRPr="00B503C6" w:rsidRDefault="00CF7092" w:rsidP="00CF7092">
      <w:pPr>
        <w:contextualSpacing/>
        <w:rPr>
          <w:rFonts w:ascii="Atkinson Hyperlegible" w:hAnsi="Atkinson Hyperlegible"/>
        </w:rPr>
      </w:pPr>
      <w:r w:rsidRPr="00B503C6">
        <w:rPr>
          <w:rFonts w:ascii="Atkinson Hyperlegible" w:hAnsi="Atkinson Hyperlegible"/>
        </w:rPr>
        <w:t>0375/ 883 780 0</w:t>
      </w:r>
      <w:r w:rsidR="00250EEF" w:rsidRPr="00B503C6">
        <w:rPr>
          <w:rFonts w:ascii="Atkinson Hyperlegible" w:hAnsi="Atkinson Hyperlegible"/>
        </w:rPr>
        <w:t>3</w:t>
      </w:r>
    </w:p>
    <w:p w14:paraId="5029BD9A" w14:textId="77777777" w:rsidR="00CF7092" w:rsidRPr="00B503C6" w:rsidRDefault="00CF7092" w:rsidP="00CF7092">
      <w:pPr>
        <w:contextualSpacing/>
        <w:rPr>
          <w:rFonts w:ascii="Atkinson Hyperlegible" w:hAnsi="Atkinson Hyperlegible"/>
        </w:rPr>
      </w:pPr>
    </w:p>
    <w:p w14:paraId="537AC4C6" w14:textId="77777777" w:rsidR="00B20569" w:rsidRDefault="00B20569" w:rsidP="00CF7092">
      <w:pPr>
        <w:contextualSpacing/>
        <w:rPr>
          <w:rFonts w:ascii="Atkinson Hyperlegible" w:hAnsi="Atkinson Hyperlegible"/>
        </w:rPr>
      </w:pPr>
    </w:p>
    <w:p w14:paraId="330DF0C4" w14:textId="77777777" w:rsidR="00B20569" w:rsidRDefault="00B20569" w:rsidP="00CF7092">
      <w:pPr>
        <w:contextualSpacing/>
        <w:rPr>
          <w:rFonts w:ascii="Atkinson Hyperlegible" w:hAnsi="Atkinson Hyperlegible"/>
        </w:rPr>
      </w:pPr>
    </w:p>
    <w:p w14:paraId="2C89CD5A" w14:textId="77777777" w:rsidR="00B20569" w:rsidRDefault="00B20569" w:rsidP="00CF7092">
      <w:pPr>
        <w:contextualSpacing/>
        <w:rPr>
          <w:rFonts w:ascii="Atkinson Hyperlegible" w:hAnsi="Atkinson Hyperlegible"/>
        </w:rPr>
      </w:pPr>
    </w:p>
    <w:p w14:paraId="5A03B731" w14:textId="77777777" w:rsidR="00B20569" w:rsidRDefault="00B20569" w:rsidP="00CF7092">
      <w:pPr>
        <w:contextualSpacing/>
        <w:rPr>
          <w:rFonts w:ascii="Atkinson Hyperlegible" w:hAnsi="Atkinson Hyperlegible"/>
        </w:rPr>
      </w:pPr>
    </w:p>
    <w:p w14:paraId="6C5B95F5" w14:textId="5C84497A" w:rsidR="00CF7092" w:rsidRPr="00B503C6" w:rsidRDefault="00F44111" w:rsidP="00CF7092">
      <w:pPr>
        <w:contextualSpacing/>
        <w:rPr>
          <w:rFonts w:ascii="Atkinson Hyperlegible" w:hAnsi="Atkinson Hyperlegible"/>
        </w:rPr>
      </w:pPr>
      <w:r w:rsidRPr="00B503C6">
        <w:rPr>
          <w:rFonts w:ascii="Atkinson Hyperlegible" w:hAnsi="Atkinson Hyperlegible"/>
        </w:rPr>
        <w:t xml:space="preserve">Wenn Sie Kontakt zu einer </w:t>
      </w:r>
      <w:r w:rsidR="00CF7092" w:rsidRPr="00B503C6">
        <w:rPr>
          <w:rFonts w:ascii="Atkinson Hyperlegible" w:hAnsi="Atkinson Hyperlegible"/>
          <w:b/>
          <w:bCs/>
        </w:rPr>
        <w:t>Kindertagespflegestelle</w:t>
      </w:r>
      <w:r w:rsidR="00CF7092" w:rsidRPr="00B503C6">
        <w:rPr>
          <w:rFonts w:ascii="Atkinson Hyperlegible" w:hAnsi="Atkinson Hyperlegible"/>
        </w:rPr>
        <w:t xml:space="preserve"> </w:t>
      </w:r>
      <w:r w:rsidRPr="00B503C6">
        <w:rPr>
          <w:rFonts w:ascii="Atkinson Hyperlegible" w:hAnsi="Atkinson Hyperlegible"/>
        </w:rPr>
        <w:t>wünschen, kontaktieren Sie diese bitte vorher, um einen Termin abzusprechen</w:t>
      </w:r>
      <w:r w:rsidR="003D16D1" w:rsidRPr="00B503C6">
        <w:rPr>
          <w:rFonts w:ascii="Atkinson Hyperlegible" w:hAnsi="Atkinson Hyperlegible"/>
        </w:rPr>
        <w:t>, oder wenden Sie sich an die IKS</w:t>
      </w:r>
      <w:r w:rsidRPr="00B503C6">
        <w:rPr>
          <w:rFonts w:ascii="Atkinson Hyperlegible" w:hAnsi="Atkinson Hyperlegible"/>
        </w:rPr>
        <w:t xml:space="preserve">. </w:t>
      </w:r>
      <w:r w:rsidR="003D16D1" w:rsidRPr="00B503C6">
        <w:rPr>
          <w:rFonts w:ascii="Atkinson Hyperlegible" w:hAnsi="Atkinson Hyperlegible"/>
        </w:rPr>
        <w:t>Wi</w:t>
      </w:r>
      <w:r w:rsidR="00570208" w:rsidRPr="00B503C6">
        <w:rPr>
          <w:rFonts w:ascii="Atkinson Hyperlegible" w:hAnsi="Atkinson Hyperlegible"/>
        </w:rPr>
        <w:t>r</w:t>
      </w:r>
      <w:r w:rsidR="003D16D1" w:rsidRPr="00B503C6">
        <w:rPr>
          <w:rFonts w:ascii="Atkinson Hyperlegible" w:hAnsi="Atkinson Hyperlegible"/>
        </w:rPr>
        <w:t xml:space="preserve"> stehen Ihnen zur Vermittlung und für Informationen zur Verfügung.</w:t>
      </w:r>
      <w:r w:rsidR="00CF7092" w:rsidRPr="00B503C6">
        <w:rPr>
          <w:rFonts w:ascii="Atkinson Hyperlegible" w:hAnsi="Atkinson Hyperlegible"/>
        </w:rPr>
        <w:t xml:space="preserve"> </w:t>
      </w:r>
    </w:p>
    <w:p w14:paraId="1094D01E" w14:textId="77777777" w:rsidR="00CF7092" w:rsidRPr="00B503C6" w:rsidRDefault="00CF7092" w:rsidP="00CF7092">
      <w:pPr>
        <w:contextualSpacing/>
        <w:rPr>
          <w:rFonts w:ascii="Atkinson Hyperlegible" w:hAnsi="Atkinson Hyperlegible"/>
          <w:color w:val="FF0000"/>
        </w:rPr>
      </w:pPr>
    </w:p>
    <w:sectPr w:rsidR="00CF7092" w:rsidRPr="00B503C6" w:rsidSect="00867490">
      <w:footerReference w:type="even"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ABCC1" w14:textId="77777777" w:rsidR="00ED67F5" w:rsidRDefault="00ED67F5">
      <w:r>
        <w:separator/>
      </w:r>
    </w:p>
  </w:endnote>
  <w:endnote w:type="continuationSeparator" w:id="0">
    <w:p w14:paraId="4F940FC6" w14:textId="77777777" w:rsidR="00ED67F5" w:rsidRDefault="00ED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00"/>
    <w:family w:val="auto"/>
    <w:pitch w:val="variable"/>
    <w:sig w:usb0="800000EF" w:usb1="0000204B"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7258" w14:textId="77777777" w:rsidR="00E274B9" w:rsidRDefault="005B167C" w:rsidP="00864B81">
    <w:pPr>
      <w:pStyle w:val="Fuzeile"/>
      <w:framePr w:wrap="around" w:vAnchor="text" w:hAnchor="margin" w:xAlign="right" w:y="1"/>
      <w:rPr>
        <w:rStyle w:val="Seitenzahl"/>
      </w:rPr>
    </w:pPr>
    <w:r>
      <w:rPr>
        <w:rStyle w:val="Seitenzahl"/>
      </w:rPr>
      <w:fldChar w:fldCharType="begin"/>
    </w:r>
    <w:r w:rsidR="00E274B9">
      <w:rPr>
        <w:rStyle w:val="Seitenzahl"/>
      </w:rPr>
      <w:instrText xml:space="preserve">PAGE  </w:instrText>
    </w:r>
    <w:r>
      <w:rPr>
        <w:rStyle w:val="Seitenzahl"/>
      </w:rPr>
      <w:fldChar w:fldCharType="end"/>
    </w:r>
  </w:p>
  <w:p w14:paraId="75F76352" w14:textId="77777777" w:rsidR="00E274B9" w:rsidRDefault="00E274B9" w:rsidP="00864B8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4D9B" w14:textId="7DB4708E" w:rsidR="00E274B9" w:rsidRPr="00862BB5" w:rsidRDefault="00DE3D4B" w:rsidP="00862BB5">
    <w:pPr>
      <w:pStyle w:val="Fuzeile"/>
      <w:rPr>
        <w:rFonts w:ascii="Arial Narrow" w:hAnsi="Arial Narrow"/>
        <w:color w:val="000000"/>
        <w:sz w:val="20"/>
        <w:szCs w:val="20"/>
      </w:rPr>
    </w:pPr>
    <w:r>
      <w:rPr>
        <w:rFonts w:ascii="Arial Narrow" w:hAnsi="Arial Narrow"/>
        <w:noProof/>
      </w:rPr>
      <mc:AlternateContent>
        <mc:Choice Requires="wps">
          <w:drawing>
            <wp:anchor distT="0" distB="0" distL="114300" distR="114300" simplePos="0" relativeHeight="251659264" behindDoc="0" locked="0" layoutInCell="1" allowOverlap="1" wp14:anchorId="60E750A1" wp14:editId="4EE68CCD">
              <wp:simplePos x="0" y="0"/>
              <wp:positionH relativeFrom="page">
                <wp:posOffset>5151755</wp:posOffset>
              </wp:positionH>
              <wp:positionV relativeFrom="page">
                <wp:posOffset>9972040</wp:posOffset>
              </wp:positionV>
              <wp:extent cx="1508760" cy="236855"/>
              <wp:effectExtent l="0" t="0" r="0" b="0"/>
              <wp:wrapNone/>
              <wp:docPr id="56" name="Textfeld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6855"/>
                      </a:xfrm>
                      <a:prstGeom prst="rect">
                        <a:avLst/>
                      </a:prstGeom>
                      <a:noFill/>
                      <a:ln w="6350">
                        <a:noFill/>
                      </a:ln>
                      <a:effectLst/>
                    </wps:spPr>
                    <wps:txbx>
                      <w:txbxContent>
                        <w:p w14:paraId="250D1438" w14:textId="77777777" w:rsidR="00E274B9" w:rsidRPr="0092182B" w:rsidRDefault="005B167C">
                          <w:pPr>
                            <w:pStyle w:val="Fuzeile"/>
                            <w:jc w:val="right"/>
                            <w:rPr>
                              <w:rFonts w:ascii="Arial Narrow" w:hAnsi="Arial Narrow"/>
                              <w:color w:val="000000"/>
                              <w:sz w:val="20"/>
                              <w:szCs w:val="20"/>
                            </w:rPr>
                          </w:pPr>
                          <w:r w:rsidRPr="0092182B">
                            <w:rPr>
                              <w:rFonts w:ascii="Arial Narrow" w:hAnsi="Arial Narrow"/>
                              <w:color w:val="000000"/>
                              <w:sz w:val="20"/>
                              <w:szCs w:val="20"/>
                            </w:rPr>
                            <w:fldChar w:fldCharType="begin"/>
                          </w:r>
                          <w:r w:rsidR="00E274B9" w:rsidRPr="0092182B">
                            <w:rPr>
                              <w:rFonts w:ascii="Arial Narrow" w:hAnsi="Arial Narrow"/>
                              <w:color w:val="000000"/>
                              <w:sz w:val="20"/>
                              <w:szCs w:val="20"/>
                            </w:rPr>
                            <w:instrText>PAGE  \* Arabic  \* MERGEFORMAT</w:instrText>
                          </w:r>
                          <w:r w:rsidRPr="0092182B">
                            <w:rPr>
                              <w:rFonts w:ascii="Arial Narrow" w:hAnsi="Arial Narrow"/>
                              <w:color w:val="000000"/>
                              <w:sz w:val="20"/>
                              <w:szCs w:val="20"/>
                            </w:rPr>
                            <w:fldChar w:fldCharType="separate"/>
                          </w:r>
                          <w:r w:rsidR="00CF7092">
                            <w:rPr>
                              <w:rFonts w:ascii="Arial Narrow" w:hAnsi="Arial Narrow"/>
                              <w:noProof/>
                              <w:color w:val="000000"/>
                              <w:sz w:val="20"/>
                              <w:szCs w:val="20"/>
                            </w:rPr>
                            <w:t>2</w:t>
                          </w:r>
                          <w:r w:rsidRPr="0092182B">
                            <w:rPr>
                              <w:rFonts w:ascii="Arial Narrow" w:hAnsi="Arial Narrow"/>
                              <w:color w:val="000000"/>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E750A1" id="_x0000_t202" coordsize="21600,21600" o:spt="202" path="m,l,21600r21600,l21600,xe">
              <v:stroke joinstyle="miter"/>
              <v:path gradientshapeok="t" o:connecttype="rect"/>
            </v:shapetype>
            <v:shape id="Textfeld 56" o:spid="_x0000_s1032" type="#_x0000_t202" style="position:absolute;margin-left:405.65pt;margin-top:785.2pt;width:118.8pt;height:1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" filled="f" stroked="f" strokeweight=".5pt">
              <v:textbox style="mso-fit-shape-to-text:t">
                <w:txbxContent>
                  <w:p w14:paraId="250D1438" w14:textId="77777777" w:rsidR="00E274B9" w:rsidRPr="0092182B" w:rsidRDefault="005B167C">
                    <w:pPr>
                      <w:pStyle w:val="Fuzeile"/>
                      <w:jc w:val="right"/>
                      <w:rPr>
                        <w:rFonts w:ascii="Arial Narrow" w:hAnsi="Arial Narrow"/>
                        <w:color w:val="000000"/>
                        <w:sz w:val="20"/>
                        <w:szCs w:val="20"/>
                      </w:rPr>
                    </w:pPr>
                    <w:r w:rsidRPr="0092182B">
                      <w:rPr>
                        <w:rFonts w:ascii="Arial Narrow" w:hAnsi="Arial Narrow"/>
                        <w:color w:val="000000"/>
                        <w:sz w:val="20"/>
                        <w:szCs w:val="20"/>
                      </w:rPr>
                      <w:fldChar w:fldCharType="begin"/>
                    </w:r>
                    <w:r w:rsidR="00E274B9" w:rsidRPr="0092182B">
                      <w:rPr>
                        <w:rFonts w:ascii="Arial Narrow" w:hAnsi="Arial Narrow"/>
                        <w:color w:val="000000"/>
                        <w:sz w:val="20"/>
                        <w:szCs w:val="20"/>
                      </w:rPr>
                      <w:instrText>PAGE  \* Arabic  \* MERGEFORMAT</w:instrText>
                    </w:r>
                    <w:r w:rsidRPr="0092182B">
                      <w:rPr>
                        <w:rFonts w:ascii="Arial Narrow" w:hAnsi="Arial Narrow"/>
                        <w:color w:val="000000"/>
                        <w:sz w:val="20"/>
                        <w:szCs w:val="20"/>
                      </w:rPr>
                      <w:fldChar w:fldCharType="separate"/>
                    </w:r>
                    <w:r w:rsidR="00CF7092">
                      <w:rPr>
                        <w:rFonts w:ascii="Arial Narrow" w:hAnsi="Arial Narrow"/>
                        <w:noProof/>
                        <w:color w:val="000000"/>
                        <w:sz w:val="20"/>
                        <w:szCs w:val="20"/>
                      </w:rPr>
                      <w:t>2</w:t>
                    </w:r>
                    <w:r w:rsidRPr="0092182B">
                      <w:rPr>
                        <w:rFonts w:ascii="Arial Narrow" w:hAnsi="Arial Narrow"/>
                        <w:color w:val="00000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61137" w14:textId="77777777" w:rsidR="00ED67F5" w:rsidRDefault="00ED67F5">
      <w:r>
        <w:separator/>
      </w:r>
    </w:p>
  </w:footnote>
  <w:footnote w:type="continuationSeparator" w:id="0">
    <w:p w14:paraId="5DD50102" w14:textId="77777777" w:rsidR="00ED67F5" w:rsidRDefault="00ED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4B5D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 o:spid="_x0000_i1025" type="#_x0000_t75" style="width:16.5pt;height:13pt;visibility:visible;mso-wrap-style:square" filled="t" fillcolor="#84e290 [1302]">
            <v:imagedata r:id="rId1" o:title=""/>
          </v:shape>
        </w:pict>
      </mc:Choice>
      <mc:Fallback>
        <w:drawing>
          <wp:inline distT="0" distB="0" distL="0" distR="0" wp14:anchorId="60DEC077" wp14:editId="5C8A8326">
            <wp:extent cx="209550" cy="165100"/>
            <wp:effectExtent l="0" t="0" r="0" b="6350"/>
            <wp:docPr id="863062714"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064" cy="169444"/>
                    </a:xfrm>
                    <a:prstGeom prst="rect">
                      <a:avLst/>
                    </a:prstGeom>
                    <a:solidFill>
                      <a:schemeClr val="accent3">
                        <a:lumMod val="40000"/>
                        <a:lumOff val="60000"/>
                      </a:schemeClr>
                    </a:solidFill>
                    <a:ln>
                      <a:noFill/>
                    </a:ln>
                  </pic:spPr>
                </pic:pic>
              </a:graphicData>
            </a:graphic>
          </wp:inline>
        </w:drawing>
      </mc:Fallback>
    </mc:AlternateContent>
  </w:numPicBullet>
  <w:abstractNum w:abstractNumId="0" w15:restartNumberingAfterBreak="0">
    <w:nsid w:val="00E20D32"/>
    <w:multiLevelType w:val="multilevel"/>
    <w:tmpl w:val="46DCF0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B62E69"/>
    <w:multiLevelType w:val="hybridMultilevel"/>
    <w:tmpl w:val="5A1C4228"/>
    <w:lvl w:ilvl="0" w:tplc="6690FCC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AE659B"/>
    <w:multiLevelType w:val="hybridMultilevel"/>
    <w:tmpl w:val="8612E90E"/>
    <w:lvl w:ilvl="0" w:tplc="D390E2C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C9A34D6"/>
    <w:multiLevelType w:val="hybridMultilevel"/>
    <w:tmpl w:val="E780A234"/>
    <w:lvl w:ilvl="0" w:tplc="708E515E">
      <w:start w:val="1"/>
      <w:numFmt w:val="decimal"/>
      <w:lvlText w:val="%1."/>
      <w:lvlJc w:val="left"/>
      <w:pPr>
        <w:ind w:left="987" w:hanging="360"/>
      </w:pPr>
      <w:rPr>
        <w:rFonts w:hint="default"/>
      </w:rPr>
    </w:lvl>
    <w:lvl w:ilvl="1" w:tplc="04070019">
      <w:start w:val="1"/>
      <w:numFmt w:val="lowerLetter"/>
      <w:lvlText w:val="%2."/>
      <w:lvlJc w:val="left"/>
      <w:pPr>
        <w:ind w:left="1707" w:hanging="360"/>
      </w:pPr>
    </w:lvl>
    <w:lvl w:ilvl="2" w:tplc="0407001B" w:tentative="1">
      <w:start w:val="1"/>
      <w:numFmt w:val="lowerRoman"/>
      <w:lvlText w:val="%3."/>
      <w:lvlJc w:val="right"/>
      <w:pPr>
        <w:ind w:left="2427" w:hanging="180"/>
      </w:pPr>
    </w:lvl>
    <w:lvl w:ilvl="3" w:tplc="0407000F" w:tentative="1">
      <w:start w:val="1"/>
      <w:numFmt w:val="decimal"/>
      <w:lvlText w:val="%4."/>
      <w:lvlJc w:val="left"/>
      <w:pPr>
        <w:ind w:left="3147" w:hanging="360"/>
      </w:pPr>
    </w:lvl>
    <w:lvl w:ilvl="4" w:tplc="04070019" w:tentative="1">
      <w:start w:val="1"/>
      <w:numFmt w:val="lowerLetter"/>
      <w:lvlText w:val="%5."/>
      <w:lvlJc w:val="left"/>
      <w:pPr>
        <w:ind w:left="3867" w:hanging="360"/>
      </w:pPr>
    </w:lvl>
    <w:lvl w:ilvl="5" w:tplc="0407001B" w:tentative="1">
      <w:start w:val="1"/>
      <w:numFmt w:val="lowerRoman"/>
      <w:lvlText w:val="%6."/>
      <w:lvlJc w:val="right"/>
      <w:pPr>
        <w:ind w:left="4587" w:hanging="180"/>
      </w:pPr>
    </w:lvl>
    <w:lvl w:ilvl="6" w:tplc="0407000F" w:tentative="1">
      <w:start w:val="1"/>
      <w:numFmt w:val="decimal"/>
      <w:lvlText w:val="%7."/>
      <w:lvlJc w:val="left"/>
      <w:pPr>
        <w:ind w:left="5307" w:hanging="360"/>
      </w:pPr>
    </w:lvl>
    <w:lvl w:ilvl="7" w:tplc="04070019" w:tentative="1">
      <w:start w:val="1"/>
      <w:numFmt w:val="lowerLetter"/>
      <w:lvlText w:val="%8."/>
      <w:lvlJc w:val="left"/>
      <w:pPr>
        <w:ind w:left="6027" w:hanging="360"/>
      </w:pPr>
    </w:lvl>
    <w:lvl w:ilvl="8" w:tplc="0407001B" w:tentative="1">
      <w:start w:val="1"/>
      <w:numFmt w:val="lowerRoman"/>
      <w:lvlText w:val="%9."/>
      <w:lvlJc w:val="right"/>
      <w:pPr>
        <w:ind w:left="6747" w:hanging="180"/>
      </w:pPr>
    </w:lvl>
  </w:abstractNum>
  <w:abstractNum w:abstractNumId="4" w15:restartNumberingAfterBreak="0">
    <w:nsid w:val="265372DA"/>
    <w:multiLevelType w:val="hybridMultilevel"/>
    <w:tmpl w:val="E048B4DC"/>
    <w:lvl w:ilvl="0" w:tplc="D390E2C0">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B39736A"/>
    <w:multiLevelType w:val="hybridMultilevel"/>
    <w:tmpl w:val="1562BDA4"/>
    <w:lvl w:ilvl="0" w:tplc="D390E2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0D7AA3"/>
    <w:multiLevelType w:val="hybridMultilevel"/>
    <w:tmpl w:val="64E658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0A40F8"/>
    <w:multiLevelType w:val="hybridMultilevel"/>
    <w:tmpl w:val="4F2A68D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611140"/>
    <w:multiLevelType w:val="multilevel"/>
    <w:tmpl w:val="C9403F1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C6C1B8C"/>
    <w:multiLevelType w:val="hybridMultilevel"/>
    <w:tmpl w:val="6F2C69E0"/>
    <w:lvl w:ilvl="0" w:tplc="08E21824">
      <w:start w:val="2"/>
      <w:numFmt w:val="bullet"/>
      <w:lvlText w:val="-"/>
      <w:lvlJc w:val="left"/>
      <w:pPr>
        <w:ind w:left="1347" w:hanging="360"/>
      </w:pPr>
      <w:rPr>
        <w:rFonts w:ascii="Arial" w:eastAsia="Times New Roman" w:hAnsi="Arial" w:cs="Arial" w:hint="default"/>
      </w:rPr>
    </w:lvl>
    <w:lvl w:ilvl="1" w:tplc="04070003" w:tentative="1">
      <w:start w:val="1"/>
      <w:numFmt w:val="bullet"/>
      <w:lvlText w:val="o"/>
      <w:lvlJc w:val="left"/>
      <w:pPr>
        <w:ind w:left="2067" w:hanging="360"/>
      </w:pPr>
      <w:rPr>
        <w:rFonts w:ascii="Courier New" w:hAnsi="Courier New" w:cs="Courier New" w:hint="default"/>
      </w:rPr>
    </w:lvl>
    <w:lvl w:ilvl="2" w:tplc="04070005" w:tentative="1">
      <w:start w:val="1"/>
      <w:numFmt w:val="bullet"/>
      <w:lvlText w:val=""/>
      <w:lvlJc w:val="left"/>
      <w:pPr>
        <w:ind w:left="2787" w:hanging="360"/>
      </w:pPr>
      <w:rPr>
        <w:rFonts w:ascii="Wingdings" w:hAnsi="Wingdings" w:hint="default"/>
      </w:rPr>
    </w:lvl>
    <w:lvl w:ilvl="3" w:tplc="04070001" w:tentative="1">
      <w:start w:val="1"/>
      <w:numFmt w:val="bullet"/>
      <w:lvlText w:val=""/>
      <w:lvlJc w:val="left"/>
      <w:pPr>
        <w:ind w:left="3507" w:hanging="360"/>
      </w:pPr>
      <w:rPr>
        <w:rFonts w:ascii="Symbol" w:hAnsi="Symbol" w:hint="default"/>
      </w:rPr>
    </w:lvl>
    <w:lvl w:ilvl="4" w:tplc="04070003" w:tentative="1">
      <w:start w:val="1"/>
      <w:numFmt w:val="bullet"/>
      <w:lvlText w:val="o"/>
      <w:lvlJc w:val="left"/>
      <w:pPr>
        <w:ind w:left="4227" w:hanging="360"/>
      </w:pPr>
      <w:rPr>
        <w:rFonts w:ascii="Courier New" w:hAnsi="Courier New" w:cs="Courier New" w:hint="default"/>
      </w:rPr>
    </w:lvl>
    <w:lvl w:ilvl="5" w:tplc="04070005" w:tentative="1">
      <w:start w:val="1"/>
      <w:numFmt w:val="bullet"/>
      <w:lvlText w:val=""/>
      <w:lvlJc w:val="left"/>
      <w:pPr>
        <w:ind w:left="4947" w:hanging="360"/>
      </w:pPr>
      <w:rPr>
        <w:rFonts w:ascii="Wingdings" w:hAnsi="Wingdings" w:hint="default"/>
      </w:rPr>
    </w:lvl>
    <w:lvl w:ilvl="6" w:tplc="04070001" w:tentative="1">
      <w:start w:val="1"/>
      <w:numFmt w:val="bullet"/>
      <w:lvlText w:val=""/>
      <w:lvlJc w:val="left"/>
      <w:pPr>
        <w:ind w:left="5667" w:hanging="360"/>
      </w:pPr>
      <w:rPr>
        <w:rFonts w:ascii="Symbol" w:hAnsi="Symbol" w:hint="default"/>
      </w:rPr>
    </w:lvl>
    <w:lvl w:ilvl="7" w:tplc="04070003" w:tentative="1">
      <w:start w:val="1"/>
      <w:numFmt w:val="bullet"/>
      <w:lvlText w:val="o"/>
      <w:lvlJc w:val="left"/>
      <w:pPr>
        <w:ind w:left="6387" w:hanging="360"/>
      </w:pPr>
      <w:rPr>
        <w:rFonts w:ascii="Courier New" w:hAnsi="Courier New" w:cs="Courier New" w:hint="default"/>
      </w:rPr>
    </w:lvl>
    <w:lvl w:ilvl="8" w:tplc="04070005" w:tentative="1">
      <w:start w:val="1"/>
      <w:numFmt w:val="bullet"/>
      <w:lvlText w:val=""/>
      <w:lvlJc w:val="left"/>
      <w:pPr>
        <w:ind w:left="7107" w:hanging="360"/>
      </w:pPr>
      <w:rPr>
        <w:rFonts w:ascii="Wingdings" w:hAnsi="Wingdings" w:hint="default"/>
      </w:rPr>
    </w:lvl>
  </w:abstractNum>
  <w:abstractNum w:abstractNumId="10" w15:restartNumberingAfterBreak="0">
    <w:nsid w:val="4ED32E78"/>
    <w:multiLevelType w:val="multilevel"/>
    <w:tmpl w:val="D814FAF0"/>
    <w:lvl w:ilvl="0">
      <w:start w:val="1"/>
      <w:numFmt w:val="decimal"/>
      <w:lvlText w:val="%1"/>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F535BA7"/>
    <w:multiLevelType w:val="multilevel"/>
    <w:tmpl w:val="7F243080"/>
    <w:lvl w:ilvl="0">
      <w:start w:val="2"/>
      <w:numFmt w:val="decimal"/>
      <w:lvlText w:val="%1"/>
      <w:lvlJc w:val="left"/>
      <w:pPr>
        <w:ind w:left="360" w:hanging="360"/>
      </w:pPr>
      <w:rPr>
        <w:rFonts w:cs="Arial" w:hint="default"/>
        <w:color w:val="4F81BD" w:themeColor="accent1"/>
      </w:rPr>
    </w:lvl>
    <w:lvl w:ilvl="1">
      <w:start w:val="1"/>
      <w:numFmt w:val="decimal"/>
      <w:isLgl/>
      <w:lvlText w:val="%1.%2"/>
      <w:lvlJc w:val="left"/>
      <w:pPr>
        <w:ind w:left="1070"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2" w15:restartNumberingAfterBreak="0">
    <w:nsid w:val="4F73471E"/>
    <w:multiLevelType w:val="hybridMultilevel"/>
    <w:tmpl w:val="825A40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AC5210"/>
    <w:multiLevelType w:val="multilevel"/>
    <w:tmpl w:val="683A0D36"/>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520E24EF"/>
    <w:multiLevelType w:val="hybridMultilevel"/>
    <w:tmpl w:val="EA14B51E"/>
    <w:lvl w:ilvl="0" w:tplc="80EEBCF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8C751C"/>
    <w:multiLevelType w:val="hybridMultilevel"/>
    <w:tmpl w:val="F006D2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91F50B7"/>
    <w:multiLevelType w:val="hybridMultilevel"/>
    <w:tmpl w:val="6978A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2F65B1"/>
    <w:multiLevelType w:val="hybridMultilevel"/>
    <w:tmpl w:val="3EF0D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5D4D15"/>
    <w:multiLevelType w:val="hybridMultilevel"/>
    <w:tmpl w:val="BB60ECB4"/>
    <w:lvl w:ilvl="0" w:tplc="3072E352">
      <w:start w:val="1"/>
      <w:numFmt w:val="bullet"/>
      <w:lvlText w:val="•"/>
      <w:lvlJc w:val="left"/>
      <w:pPr>
        <w:ind w:left="502"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38706EA"/>
    <w:multiLevelType w:val="hybridMultilevel"/>
    <w:tmpl w:val="6B900600"/>
    <w:lvl w:ilvl="0" w:tplc="06D20D44">
      <w:numFmt w:val="bullet"/>
      <w:lvlText w:val="-"/>
      <w:lvlJc w:val="left"/>
      <w:pPr>
        <w:ind w:left="927" w:hanging="360"/>
      </w:pPr>
      <w:rPr>
        <w:rFonts w:ascii="Arial" w:eastAsia="Times New Roman"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0" w15:restartNumberingAfterBreak="0">
    <w:nsid w:val="668F472C"/>
    <w:multiLevelType w:val="hybridMultilevel"/>
    <w:tmpl w:val="61D22C92"/>
    <w:lvl w:ilvl="0" w:tplc="D390E2C0">
      <w:numFmt w:val="bullet"/>
      <w:lvlText w:val="-"/>
      <w:lvlJc w:val="left"/>
      <w:pPr>
        <w:ind w:left="1425" w:hanging="360"/>
      </w:pPr>
      <w:rPr>
        <w:rFonts w:ascii="Arial" w:eastAsia="Times New Roman" w:hAnsi="Arial" w:cs="Aria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21" w15:restartNumberingAfterBreak="0">
    <w:nsid w:val="67016DD6"/>
    <w:multiLevelType w:val="hybridMultilevel"/>
    <w:tmpl w:val="03AACC00"/>
    <w:lvl w:ilvl="0" w:tplc="D390E2C0">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2" w15:restartNumberingAfterBreak="0">
    <w:nsid w:val="74301494"/>
    <w:multiLevelType w:val="hybridMultilevel"/>
    <w:tmpl w:val="3BDA9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1263D4"/>
    <w:multiLevelType w:val="hybridMultilevel"/>
    <w:tmpl w:val="E054A830"/>
    <w:lvl w:ilvl="0" w:tplc="2B6E8362">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65741D6"/>
    <w:multiLevelType w:val="hybridMultilevel"/>
    <w:tmpl w:val="CFBC11F2"/>
    <w:lvl w:ilvl="0" w:tplc="5BBA7032">
      <w:numFmt w:val="bullet"/>
      <w:lvlText w:val="-"/>
      <w:lvlJc w:val="left"/>
      <w:pPr>
        <w:ind w:left="720" w:hanging="360"/>
      </w:pPr>
      <w:rPr>
        <w:rFonts w:ascii="Atkinson Hyperlegible" w:eastAsia="Times New Roman" w:hAnsi="Atkinson Hyperlegibl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65862A7"/>
    <w:multiLevelType w:val="hybridMultilevel"/>
    <w:tmpl w:val="A54492D4"/>
    <w:lvl w:ilvl="0" w:tplc="497EE438">
      <w:start w:val="1"/>
      <w:numFmt w:val="decimal"/>
      <w:lvlText w:val="%1."/>
      <w:lvlJc w:val="left"/>
      <w:pPr>
        <w:ind w:left="640" w:hanging="360"/>
      </w:pPr>
      <w:rPr>
        <w:rFonts w:cs="Times New Roman" w:hint="default"/>
        <w:b/>
        <w:bCs/>
        <w:color w:val="0070C0"/>
      </w:rPr>
    </w:lvl>
    <w:lvl w:ilvl="1" w:tplc="04070019" w:tentative="1">
      <w:start w:val="1"/>
      <w:numFmt w:val="lowerLetter"/>
      <w:lvlText w:val="%2."/>
      <w:lvlJc w:val="left"/>
      <w:pPr>
        <w:ind w:left="1360" w:hanging="360"/>
      </w:pPr>
    </w:lvl>
    <w:lvl w:ilvl="2" w:tplc="0407001B" w:tentative="1">
      <w:start w:val="1"/>
      <w:numFmt w:val="lowerRoman"/>
      <w:lvlText w:val="%3."/>
      <w:lvlJc w:val="right"/>
      <w:pPr>
        <w:ind w:left="2080" w:hanging="180"/>
      </w:pPr>
    </w:lvl>
    <w:lvl w:ilvl="3" w:tplc="0407000F" w:tentative="1">
      <w:start w:val="1"/>
      <w:numFmt w:val="decimal"/>
      <w:lvlText w:val="%4."/>
      <w:lvlJc w:val="left"/>
      <w:pPr>
        <w:ind w:left="2800" w:hanging="360"/>
      </w:pPr>
    </w:lvl>
    <w:lvl w:ilvl="4" w:tplc="04070019" w:tentative="1">
      <w:start w:val="1"/>
      <w:numFmt w:val="lowerLetter"/>
      <w:lvlText w:val="%5."/>
      <w:lvlJc w:val="left"/>
      <w:pPr>
        <w:ind w:left="3520" w:hanging="360"/>
      </w:pPr>
    </w:lvl>
    <w:lvl w:ilvl="5" w:tplc="0407001B" w:tentative="1">
      <w:start w:val="1"/>
      <w:numFmt w:val="lowerRoman"/>
      <w:lvlText w:val="%6."/>
      <w:lvlJc w:val="right"/>
      <w:pPr>
        <w:ind w:left="4240" w:hanging="180"/>
      </w:pPr>
    </w:lvl>
    <w:lvl w:ilvl="6" w:tplc="0407000F" w:tentative="1">
      <w:start w:val="1"/>
      <w:numFmt w:val="decimal"/>
      <w:lvlText w:val="%7."/>
      <w:lvlJc w:val="left"/>
      <w:pPr>
        <w:ind w:left="4960" w:hanging="360"/>
      </w:pPr>
    </w:lvl>
    <w:lvl w:ilvl="7" w:tplc="04070019" w:tentative="1">
      <w:start w:val="1"/>
      <w:numFmt w:val="lowerLetter"/>
      <w:lvlText w:val="%8."/>
      <w:lvlJc w:val="left"/>
      <w:pPr>
        <w:ind w:left="5680" w:hanging="360"/>
      </w:pPr>
    </w:lvl>
    <w:lvl w:ilvl="8" w:tplc="0407001B" w:tentative="1">
      <w:start w:val="1"/>
      <w:numFmt w:val="lowerRoman"/>
      <w:lvlText w:val="%9."/>
      <w:lvlJc w:val="right"/>
      <w:pPr>
        <w:ind w:left="6400" w:hanging="180"/>
      </w:pPr>
    </w:lvl>
  </w:abstractNum>
  <w:abstractNum w:abstractNumId="26" w15:restartNumberingAfterBreak="0">
    <w:nsid w:val="7C2B5140"/>
    <w:multiLevelType w:val="hybridMultilevel"/>
    <w:tmpl w:val="93EC401A"/>
    <w:lvl w:ilvl="0" w:tplc="CD2209A6">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91809958">
    <w:abstractNumId w:val="2"/>
  </w:num>
  <w:num w:numId="2" w16cid:durableId="1354721293">
    <w:abstractNumId w:val="4"/>
  </w:num>
  <w:num w:numId="3" w16cid:durableId="1390228894">
    <w:abstractNumId w:val="21"/>
  </w:num>
  <w:num w:numId="4" w16cid:durableId="1284192822">
    <w:abstractNumId w:val="5"/>
  </w:num>
  <w:num w:numId="5" w16cid:durableId="1718897072">
    <w:abstractNumId w:val="20"/>
  </w:num>
  <w:num w:numId="6" w16cid:durableId="886258530">
    <w:abstractNumId w:val="0"/>
  </w:num>
  <w:num w:numId="7" w16cid:durableId="1640064731">
    <w:abstractNumId w:val="18"/>
  </w:num>
  <w:num w:numId="8" w16cid:durableId="814563211">
    <w:abstractNumId w:val="26"/>
  </w:num>
  <w:num w:numId="9" w16cid:durableId="1618297946">
    <w:abstractNumId w:val="12"/>
  </w:num>
  <w:num w:numId="10" w16cid:durableId="1426539370">
    <w:abstractNumId w:val="3"/>
  </w:num>
  <w:num w:numId="11" w16cid:durableId="1542329746">
    <w:abstractNumId w:val="9"/>
  </w:num>
  <w:num w:numId="12" w16cid:durableId="771895240">
    <w:abstractNumId w:val="1"/>
  </w:num>
  <w:num w:numId="13" w16cid:durableId="1464928464">
    <w:abstractNumId w:val="19"/>
  </w:num>
  <w:num w:numId="14" w16cid:durableId="1908343070">
    <w:abstractNumId w:val="14"/>
  </w:num>
  <w:num w:numId="15" w16cid:durableId="914126881">
    <w:abstractNumId w:val="10"/>
  </w:num>
  <w:num w:numId="16" w16cid:durableId="1790589136">
    <w:abstractNumId w:val="11"/>
  </w:num>
  <w:num w:numId="17" w16cid:durableId="1743795215">
    <w:abstractNumId w:val="8"/>
  </w:num>
  <w:num w:numId="18" w16cid:durableId="1032027967">
    <w:abstractNumId w:val="13"/>
  </w:num>
  <w:num w:numId="19" w16cid:durableId="214630670">
    <w:abstractNumId w:val="23"/>
  </w:num>
  <w:num w:numId="20" w16cid:durableId="1979987577">
    <w:abstractNumId w:val="15"/>
  </w:num>
  <w:num w:numId="21" w16cid:durableId="175121008">
    <w:abstractNumId w:val="7"/>
  </w:num>
  <w:num w:numId="22" w16cid:durableId="1249578520">
    <w:abstractNumId w:val="6"/>
  </w:num>
  <w:num w:numId="23" w16cid:durableId="1766799929">
    <w:abstractNumId w:val="25"/>
  </w:num>
  <w:num w:numId="24" w16cid:durableId="1687293193">
    <w:abstractNumId w:val="17"/>
  </w:num>
  <w:num w:numId="25" w16cid:durableId="1843886487">
    <w:abstractNumId w:val="22"/>
  </w:num>
  <w:num w:numId="26" w16cid:durableId="967509023">
    <w:abstractNumId w:val="16"/>
  </w:num>
  <w:num w:numId="27" w16cid:durableId="9580751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90"/>
    <w:rsid w:val="00000AB5"/>
    <w:rsid w:val="00023F2B"/>
    <w:rsid w:val="00027124"/>
    <w:rsid w:val="00036670"/>
    <w:rsid w:val="00047BC9"/>
    <w:rsid w:val="00053FBF"/>
    <w:rsid w:val="00064F06"/>
    <w:rsid w:val="00072AF1"/>
    <w:rsid w:val="000817DA"/>
    <w:rsid w:val="000A4BB6"/>
    <w:rsid w:val="000A7C5B"/>
    <w:rsid w:val="000C50AE"/>
    <w:rsid w:val="000D4458"/>
    <w:rsid w:val="000D7F30"/>
    <w:rsid w:val="000E0087"/>
    <w:rsid w:val="000E2D8D"/>
    <w:rsid w:val="000E7BD1"/>
    <w:rsid w:val="000F0F7B"/>
    <w:rsid w:val="000F1FC4"/>
    <w:rsid w:val="000F46AA"/>
    <w:rsid w:val="000F609D"/>
    <w:rsid w:val="00107B0A"/>
    <w:rsid w:val="00112CAD"/>
    <w:rsid w:val="001306AB"/>
    <w:rsid w:val="001332BD"/>
    <w:rsid w:val="00133701"/>
    <w:rsid w:val="00144D78"/>
    <w:rsid w:val="001473A5"/>
    <w:rsid w:val="00163AED"/>
    <w:rsid w:val="0016601A"/>
    <w:rsid w:val="00173FAD"/>
    <w:rsid w:val="00176241"/>
    <w:rsid w:val="00184732"/>
    <w:rsid w:val="0018774E"/>
    <w:rsid w:val="00190740"/>
    <w:rsid w:val="001A66CD"/>
    <w:rsid w:val="001A7668"/>
    <w:rsid w:val="001C6F9B"/>
    <w:rsid w:val="001D3ACC"/>
    <w:rsid w:val="001D627F"/>
    <w:rsid w:val="00201676"/>
    <w:rsid w:val="00213E26"/>
    <w:rsid w:val="0022779A"/>
    <w:rsid w:val="00230ED6"/>
    <w:rsid w:val="002430F4"/>
    <w:rsid w:val="002441D3"/>
    <w:rsid w:val="00250EEF"/>
    <w:rsid w:val="00257AD8"/>
    <w:rsid w:val="00264438"/>
    <w:rsid w:val="00275411"/>
    <w:rsid w:val="00280B45"/>
    <w:rsid w:val="00286351"/>
    <w:rsid w:val="0029207B"/>
    <w:rsid w:val="002B5A55"/>
    <w:rsid w:val="002B7FBE"/>
    <w:rsid w:val="002C13F3"/>
    <w:rsid w:val="002C7DA7"/>
    <w:rsid w:val="002D18BB"/>
    <w:rsid w:val="002D5642"/>
    <w:rsid w:val="002E5DD0"/>
    <w:rsid w:val="002F5E86"/>
    <w:rsid w:val="00334525"/>
    <w:rsid w:val="00336ACF"/>
    <w:rsid w:val="00342D0C"/>
    <w:rsid w:val="00350862"/>
    <w:rsid w:val="003604EA"/>
    <w:rsid w:val="00365D93"/>
    <w:rsid w:val="00366B53"/>
    <w:rsid w:val="0037516B"/>
    <w:rsid w:val="003757D4"/>
    <w:rsid w:val="00383A0A"/>
    <w:rsid w:val="003946D8"/>
    <w:rsid w:val="003950D6"/>
    <w:rsid w:val="003A3C9B"/>
    <w:rsid w:val="003B0BDD"/>
    <w:rsid w:val="003C2D41"/>
    <w:rsid w:val="003C495F"/>
    <w:rsid w:val="003D16D1"/>
    <w:rsid w:val="003D31D7"/>
    <w:rsid w:val="003D5C44"/>
    <w:rsid w:val="003F06BC"/>
    <w:rsid w:val="004238AB"/>
    <w:rsid w:val="004308D1"/>
    <w:rsid w:val="00437B31"/>
    <w:rsid w:val="0048173D"/>
    <w:rsid w:val="004908DC"/>
    <w:rsid w:val="00495D77"/>
    <w:rsid w:val="004A0B01"/>
    <w:rsid w:val="004C46A7"/>
    <w:rsid w:val="004C6350"/>
    <w:rsid w:val="004D7757"/>
    <w:rsid w:val="004E0ED3"/>
    <w:rsid w:val="004F1BDB"/>
    <w:rsid w:val="004F2AE5"/>
    <w:rsid w:val="004F4C50"/>
    <w:rsid w:val="004F4C95"/>
    <w:rsid w:val="00500679"/>
    <w:rsid w:val="005143BA"/>
    <w:rsid w:val="0052161B"/>
    <w:rsid w:val="0052244D"/>
    <w:rsid w:val="00526242"/>
    <w:rsid w:val="00526B0D"/>
    <w:rsid w:val="00534BCE"/>
    <w:rsid w:val="0053752A"/>
    <w:rsid w:val="005468B6"/>
    <w:rsid w:val="00546B2C"/>
    <w:rsid w:val="005564FC"/>
    <w:rsid w:val="00560804"/>
    <w:rsid w:val="0056175E"/>
    <w:rsid w:val="00564BD8"/>
    <w:rsid w:val="00570208"/>
    <w:rsid w:val="00576FA6"/>
    <w:rsid w:val="00577326"/>
    <w:rsid w:val="00590711"/>
    <w:rsid w:val="00591BDC"/>
    <w:rsid w:val="005A794D"/>
    <w:rsid w:val="005B167C"/>
    <w:rsid w:val="005C3299"/>
    <w:rsid w:val="005C5929"/>
    <w:rsid w:val="005C5B6F"/>
    <w:rsid w:val="005C7F49"/>
    <w:rsid w:val="005D7DBF"/>
    <w:rsid w:val="005E5880"/>
    <w:rsid w:val="005E6F0A"/>
    <w:rsid w:val="005E70AA"/>
    <w:rsid w:val="005F7335"/>
    <w:rsid w:val="006218E6"/>
    <w:rsid w:val="00635060"/>
    <w:rsid w:val="00636DEC"/>
    <w:rsid w:val="00650988"/>
    <w:rsid w:val="00667239"/>
    <w:rsid w:val="00673D4A"/>
    <w:rsid w:val="00680B68"/>
    <w:rsid w:val="00683180"/>
    <w:rsid w:val="006A0F4A"/>
    <w:rsid w:val="006B639F"/>
    <w:rsid w:val="006F0F88"/>
    <w:rsid w:val="006F6063"/>
    <w:rsid w:val="0070256C"/>
    <w:rsid w:val="0070264A"/>
    <w:rsid w:val="00703670"/>
    <w:rsid w:val="00715544"/>
    <w:rsid w:val="007200B1"/>
    <w:rsid w:val="0072669A"/>
    <w:rsid w:val="00726A23"/>
    <w:rsid w:val="00727B29"/>
    <w:rsid w:val="007356E7"/>
    <w:rsid w:val="00753832"/>
    <w:rsid w:val="00766347"/>
    <w:rsid w:val="007A13E0"/>
    <w:rsid w:val="007A4914"/>
    <w:rsid w:val="007C39E5"/>
    <w:rsid w:val="007C52F1"/>
    <w:rsid w:val="007D4AC2"/>
    <w:rsid w:val="007D5092"/>
    <w:rsid w:val="007E75F0"/>
    <w:rsid w:val="007F07BB"/>
    <w:rsid w:val="007F087B"/>
    <w:rsid w:val="007F4CB5"/>
    <w:rsid w:val="00801A98"/>
    <w:rsid w:val="00802BF9"/>
    <w:rsid w:val="00805188"/>
    <w:rsid w:val="00835B62"/>
    <w:rsid w:val="0085363E"/>
    <w:rsid w:val="00862BB5"/>
    <w:rsid w:val="00864B81"/>
    <w:rsid w:val="00867490"/>
    <w:rsid w:val="00870F0A"/>
    <w:rsid w:val="00880A05"/>
    <w:rsid w:val="00892E51"/>
    <w:rsid w:val="008B1AD7"/>
    <w:rsid w:val="008B3F82"/>
    <w:rsid w:val="008B4DA7"/>
    <w:rsid w:val="008B5368"/>
    <w:rsid w:val="008C04B2"/>
    <w:rsid w:val="008C0965"/>
    <w:rsid w:val="008C23F9"/>
    <w:rsid w:val="008D389E"/>
    <w:rsid w:val="008D4816"/>
    <w:rsid w:val="008E486B"/>
    <w:rsid w:val="008F72AA"/>
    <w:rsid w:val="00910BF0"/>
    <w:rsid w:val="00910F36"/>
    <w:rsid w:val="00914E23"/>
    <w:rsid w:val="00920722"/>
    <w:rsid w:val="0092257C"/>
    <w:rsid w:val="00922A00"/>
    <w:rsid w:val="009359EA"/>
    <w:rsid w:val="00935C90"/>
    <w:rsid w:val="0094306F"/>
    <w:rsid w:val="0095505E"/>
    <w:rsid w:val="00980967"/>
    <w:rsid w:val="0098317E"/>
    <w:rsid w:val="009852F0"/>
    <w:rsid w:val="00995940"/>
    <w:rsid w:val="00996952"/>
    <w:rsid w:val="009A10C4"/>
    <w:rsid w:val="009A6164"/>
    <w:rsid w:val="009A78A0"/>
    <w:rsid w:val="009B3E0F"/>
    <w:rsid w:val="009C0BF6"/>
    <w:rsid w:val="009C0CDF"/>
    <w:rsid w:val="009D1E4A"/>
    <w:rsid w:val="009D53D6"/>
    <w:rsid w:val="009D55A9"/>
    <w:rsid w:val="009E36D8"/>
    <w:rsid w:val="009F0BA5"/>
    <w:rsid w:val="009F2A1F"/>
    <w:rsid w:val="009F3E49"/>
    <w:rsid w:val="00A0272D"/>
    <w:rsid w:val="00A057D0"/>
    <w:rsid w:val="00A06481"/>
    <w:rsid w:val="00A343AA"/>
    <w:rsid w:val="00A344C9"/>
    <w:rsid w:val="00A45C92"/>
    <w:rsid w:val="00A54967"/>
    <w:rsid w:val="00A646A7"/>
    <w:rsid w:val="00A64C5E"/>
    <w:rsid w:val="00A94730"/>
    <w:rsid w:val="00A947D4"/>
    <w:rsid w:val="00A97A68"/>
    <w:rsid w:val="00AA4A6C"/>
    <w:rsid w:val="00AA51C5"/>
    <w:rsid w:val="00AD3454"/>
    <w:rsid w:val="00AD6531"/>
    <w:rsid w:val="00AE6075"/>
    <w:rsid w:val="00AF6785"/>
    <w:rsid w:val="00B1423F"/>
    <w:rsid w:val="00B200C9"/>
    <w:rsid w:val="00B20569"/>
    <w:rsid w:val="00B443F3"/>
    <w:rsid w:val="00B4567E"/>
    <w:rsid w:val="00B503C6"/>
    <w:rsid w:val="00B623BE"/>
    <w:rsid w:val="00B62C29"/>
    <w:rsid w:val="00B64E30"/>
    <w:rsid w:val="00B72968"/>
    <w:rsid w:val="00B76F9B"/>
    <w:rsid w:val="00B80CC0"/>
    <w:rsid w:val="00B845EA"/>
    <w:rsid w:val="00B8487F"/>
    <w:rsid w:val="00BB03DA"/>
    <w:rsid w:val="00BC259F"/>
    <w:rsid w:val="00BC614D"/>
    <w:rsid w:val="00BD4A74"/>
    <w:rsid w:val="00BE037D"/>
    <w:rsid w:val="00BF53EE"/>
    <w:rsid w:val="00C00704"/>
    <w:rsid w:val="00C027D0"/>
    <w:rsid w:val="00C242B1"/>
    <w:rsid w:val="00C26AE0"/>
    <w:rsid w:val="00C26DB5"/>
    <w:rsid w:val="00C3448B"/>
    <w:rsid w:val="00C42E5B"/>
    <w:rsid w:val="00C4535C"/>
    <w:rsid w:val="00C54029"/>
    <w:rsid w:val="00C63BE7"/>
    <w:rsid w:val="00C66542"/>
    <w:rsid w:val="00C72856"/>
    <w:rsid w:val="00C9469E"/>
    <w:rsid w:val="00CB5BC9"/>
    <w:rsid w:val="00CB7775"/>
    <w:rsid w:val="00CC1EE2"/>
    <w:rsid w:val="00CC7132"/>
    <w:rsid w:val="00CE4F26"/>
    <w:rsid w:val="00CF2E8A"/>
    <w:rsid w:val="00CF7092"/>
    <w:rsid w:val="00D06BC3"/>
    <w:rsid w:val="00D21758"/>
    <w:rsid w:val="00D2351A"/>
    <w:rsid w:val="00D23E8F"/>
    <w:rsid w:val="00D32B46"/>
    <w:rsid w:val="00D43C37"/>
    <w:rsid w:val="00D51AC0"/>
    <w:rsid w:val="00D54656"/>
    <w:rsid w:val="00D64181"/>
    <w:rsid w:val="00D81D8B"/>
    <w:rsid w:val="00D82654"/>
    <w:rsid w:val="00D851F4"/>
    <w:rsid w:val="00D95F98"/>
    <w:rsid w:val="00DA35DA"/>
    <w:rsid w:val="00DB0FC3"/>
    <w:rsid w:val="00DC13E8"/>
    <w:rsid w:val="00DE1CC1"/>
    <w:rsid w:val="00DE3D4B"/>
    <w:rsid w:val="00E274B9"/>
    <w:rsid w:val="00E44BD8"/>
    <w:rsid w:val="00E531F0"/>
    <w:rsid w:val="00E54E70"/>
    <w:rsid w:val="00E555E2"/>
    <w:rsid w:val="00E56591"/>
    <w:rsid w:val="00E748D2"/>
    <w:rsid w:val="00E7490C"/>
    <w:rsid w:val="00E75F6D"/>
    <w:rsid w:val="00E768C9"/>
    <w:rsid w:val="00E9172E"/>
    <w:rsid w:val="00E92669"/>
    <w:rsid w:val="00E9669A"/>
    <w:rsid w:val="00EB4E93"/>
    <w:rsid w:val="00ED67F5"/>
    <w:rsid w:val="00EE4A6F"/>
    <w:rsid w:val="00EE7F4D"/>
    <w:rsid w:val="00F0721C"/>
    <w:rsid w:val="00F1039F"/>
    <w:rsid w:val="00F10B7B"/>
    <w:rsid w:val="00F11899"/>
    <w:rsid w:val="00F1549C"/>
    <w:rsid w:val="00F249DA"/>
    <w:rsid w:val="00F277AB"/>
    <w:rsid w:val="00F27BDD"/>
    <w:rsid w:val="00F44111"/>
    <w:rsid w:val="00F46C5E"/>
    <w:rsid w:val="00F550DB"/>
    <w:rsid w:val="00F67BC7"/>
    <w:rsid w:val="00F72941"/>
    <w:rsid w:val="00F83895"/>
    <w:rsid w:val="00F952D3"/>
    <w:rsid w:val="00FA68A2"/>
    <w:rsid w:val="00FA6B5D"/>
    <w:rsid w:val="00FB09B3"/>
    <w:rsid w:val="00FB639C"/>
    <w:rsid w:val="00FB73FB"/>
    <w:rsid w:val="00FC68CF"/>
    <w:rsid w:val="00FE04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E90ACFC"/>
  <w15:docId w15:val="{A18726BA-0918-4E68-9503-F6A24540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7092"/>
    <w:pPr>
      <w:spacing w:after="0" w:line="240" w:lineRule="auto"/>
    </w:pPr>
    <w:rPr>
      <w:rFonts w:ascii="Arial" w:eastAsia="Times New Roman" w:hAnsi="Arial"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867490"/>
    <w:pPr>
      <w:tabs>
        <w:tab w:val="center" w:pos="4536"/>
        <w:tab w:val="right" w:pos="9072"/>
      </w:tabs>
    </w:pPr>
  </w:style>
  <w:style w:type="character" w:customStyle="1" w:styleId="FuzeileZchn">
    <w:name w:val="Fußzeile Zchn"/>
    <w:basedOn w:val="Absatz-Standardschriftart"/>
    <w:link w:val="Fuzeile"/>
    <w:uiPriority w:val="99"/>
    <w:rsid w:val="00867490"/>
    <w:rPr>
      <w:rFonts w:ascii="Arial" w:eastAsia="Times New Roman" w:hAnsi="Arial" w:cs="Times New Roman"/>
      <w:szCs w:val="24"/>
      <w:lang w:eastAsia="de-DE"/>
    </w:rPr>
  </w:style>
  <w:style w:type="character" w:styleId="Seitenzahl">
    <w:name w:val="page number"/>
    <w:basedOn w:val="Absatz-Standardschriftart"/>
    <w:rsid w:val="00867490"/>
  </w:style>
  <w:style w:type="paragraph" w:styleId="Sprechblasentext">
    <w:name w:val="Balloon Text"/>
    <w:basedOn w:val="Standard"/>
    <w:link w:val="SprechblasentextZchn"/>
    <w:uiPriority w:val="99"/>
    <w:semiHidden/>
    <w:unhideWhenUsed/>
    <w:rsid w:val="00867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7490"/>
    <w:rPr>
      <w:rFonts w:ascii="Tahoma" w:eastAsia="Times New Roman" w:hAnsi="Tahoma" w:cs="Tahoma"/>
      <w:sz w:val="16"/>
      <w:szCs w:val="16"/>
      <w:lang w:eastAsia="de-DE"/>
    </w:rPr>
  </w:style>
  <w:style w:type="table" w:styleId="Tabellenraster">
    <w:name w:val="Table Grid"/>
    <w:basedOn w:val="NormaleTabelle"/>
    <w:uiPriority w:val="59"/>
    <w:rsid w:val="00867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67490"/>
    <w:rPr>
      <w:b/>
      <w:bCs/>
    </w:rPr>
  </w:style>
  <w:style w:type="character" w:customStyle="1" w:styleId="apple-converted-space">
    <w:name w:val="apple-converted-space"/>
    <w:basedOn w:val="Absatz-Standardschriftart"/>
    <w:rsid w:val="00867490"/>
  </w:style>
  <w:style w:type="character" w:styleId="Kommentarzeichen">
    <w:name w:val="annotation reference"/>
    <w:basedOn w:val="Absatz-Standardschriftart"/>
    <w:uiPriority w:val="99"/>
    <w:semiHidden/>
    <w:unhideWhenUsed/>
    <w:rsid w:val="00867490"/>
    <w:rPr>
      <w:sz w:val="16"/>
      <w:szCs w:val="16"/>
    </w:rPr>
  </w:style>
  <w:style w:type="paragraph" w:styleId="Kommentartext">
    <w:name w:val="annotation text"/>
    <w:basedOn w:val="Standard"/>
    <w:link w:val="KommentartextZchn"/>
    <w:uiPriority w:val="99"/>
    <w:unhideWhenUsed/>
    <w:rsid w:val="00867490"/>
    <w:rPr>
      <w:sz w:val="20"/>
      <w:szCs w:val="20"/>
    </w:rPr>
  </w:style>
  <w:style w:type="character" w:customStyle="1" w:styleId="KommentartextZchn">
    <w:name w:val="Kommentartext Zchn"/>
    <w:basedOn w:val="Absatz-Standardschriftart"/>
    <w:link w:val="Kommentartext"/>
    <w:uiPriority w:val="99"/>
    <w:rsid w:val="0086749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67490"/>
    <w:rPr>
      <w:b/>
      <w:bCs/>
    </w:rPr>
  </w:style>
  <w:style w:type="character" w:customStyle="1" w:styleId="KommentarthemaZchn">
    <w:name w:val="Kommentarthema Zchn"/>
    <w:basedOn w:val="KommentartextZchn"/>
    <w:link w:val="Kommentarthema"/>
    <w:uiPriority w:val="99"/>
    <w:semiHidden/>
    <w:rsid w:val="00867490"/>
    <w:rPr>
      <w:rFonts w:ascii="Arial" w:eastAsia="Times New Roman" w:hAnsi="Arial" w:cs="Times New Roman"/>
      <w:b/>
      <w:bCs/>
      <w:sz w:val="20"/>
      <w:szCs w:val="20"/>
      <w:lang w:eastAsia="de-DE"/>
    </w:rPr>
  </w:style>
  <w:style w:type="paragraph" w:styleId="Kopfzeile">
    <w:name w:val="header"/>
    <w:basedOn w:val="Standard"/>
    <w:link w:val="KopfzeileZchn"/>
    <w:uiPriority w:val="99"/>
    <w:unhideWhenUsed/>
    <w:rsid w:val="00564BD8"/>
    <w:pPr>
      <w:tabs>
        <w:tab w:val="center" w:pos="4536"/>
        <w:tab w:val="right" w:pos="9072"/>
      </w:tabs>
    </w:pPr>
  </w:style>
  <w:style w:type="character" w:customStyle="1" w:styleId="KopfzeileZchn">
    <w:name w:val="Kopfzeile Zchn"/>
    <w:basedOn w:val="Absatz-Standardschriftart"/>
    <w:link w:val="Kopfzeile"/>
    <w:uiPriority w:val="99"/>
    <w:rsid w:val="00564BD8"/>
    <w:rPr>
      <w:rFonts w:ascii="Arial" w:eastAsia="Times New Roman" w:hAnsi="Arial" w:cs="Times New Roman"/>
      <w:szCs w:val="24"/>
      <w:lang w:eastAsia="de-DE"/>
    </w:rPr>
  </w:style>
  <w:style w:type="paragraph" w:styleId="Listenabsatz">
    <w:name w:val="List Paragraph"/>
    <w:basedOn w:val="Standard"/>
    <w:uiPriority w:val="34"/>
    <w:qFormat/>
    <w:rsid w:val="000817DA"/>
    <w:pPr>
      <w:ind w:left="720"/>
      <w:contextualSpacing/>
    </w:pPr>
  </w:style>
  <w:style w:type="character" w:styleId="Hyperlink">
    <w:name w:val="Hyperlink"/>
    <w:basedOn w:val="Absatz-Standardschriftart"/>
    <w:uiPriority w:val="99"/>
    <w:unhideWhenUsed/>
    <w:rsid w:val="00C4535C"/>
    <w:rPr>
      <w:color w:val="0000FF" w:themeColor="hyperlink"/>
      <w:u w:val="single"/>
    </w:rPr>
  </w:style>
  <w:style w:type="paragraph" w:styleId="berarbeitung">
    <w:name w:val="Revision"/>
    <w:hidden/>
    <w:uiPriority w:val="99"/>
    <w:semiHidden/>
    <w:rsid w:val="00753832"/>
    <w:pPr>
      <w:spacing w:after="0" w:line="240" w:lineRule="auto"/>
    </w:pPr>
    <w:rPr>
      <w:rFonts w:ascii="Arial" w:eastAsia="Times New Roman" w:hAnsi="Arial" w:cs="Times New Roman"/>
      <w:szCs w:val="24"/>
      <w:lang w:eastAsia="de-DE"/>
    </w:rPr>
  </w:style>
  <w:style w:type="paragraph" w:customStyle="1" w:styleId="Default">
    <w:name w:val="Default"/>
    <w:rsid w:val="00C26AE0"/>
    <w:pPr>
      <w:autoSpaceDE w:val="0"/>
      <w:autoSpaceDN w:val="0"/>
      <w:adjustRightInd w:val="0"/>
      <w:spacing w:after="0" w:line="240" w:lineRule="auto"/>
    </w:pPr>
    <w:rPr>
      <w:rFonts w:ascii="Calibri" w:hAnsi="Calibri" w:cs="Calibri"/>
      <w:color w:val="000000"/>
      <w:sz w:val="24"/>
      <w:szCs w:val="24"/>
    </w:rPr>
  </w:style>
  <w:style w:type="character" w:styleId="NichtaufgelsteErwhnung">
    <w:name w:val="Unresolved Mention"/>
    <w:basedOn w:val="Absatz-Standardschriftart"/>
    <w:uiPriority w:val="99"/>
    <w:semiHidden/>
    <w:unhideWhenUsed/>
    <w:rsid w:val="003D16D1"/>
    <w:rPr>
      <w:color w:val="605E5C"/>
      <w:shd w:val="clear" w:color="auto" w:fill="E1DFDD"/>
    </w:rPr>
  </w:style>
  <w:style w:type="paragraph" w:styleId="StandardWeb">
    <w:name w:val="Normal (Web)"/>
    <w:basedOn w:val="Standard"/>
    <w:uiPriority w:val="99"/>
    <w:unhideWhenUsed/>
    <w:rsid w:val="00A344C9"/>
    <w:pPr>
      <w:spacing w:before="100" w:beforeAutospacing="1" w:after="100" w:afterAutospacing="1"/>
    </w:pPr>
    <w:rPr>
      <w:rFonts w:ascii="Times New Roman" w:hAnsi="Times New Roman"/>
      <w:sz w:val="24"/>
    </w:rPr>
  </w:style>
  <w:style w:type="paragraph" w:styleId="Beschriftung">
    <w:name w:val="caption"/>
    <w:basedOn w:val="Standard"/>
    <w:next w:val="Standard"/>
    <w:uiPriority w:val="35"/>
    <w:unhideWhenUsed/>
    <w:qFormat/>
    <w:rsid w:val="003F06BC"/>
    <w:pPr>
      <w:spacing w:after="200"/>
    </w:pPr>
    <w:rPr>
      <w:i/>
      <w:iCs/>
      <w:color w:val="1F497D" w:themeColor="text2"/>
      <w:sz w:val="18"/>
      <w:szCs w:val="18"/>
    </w:rPr>
  </w:style>
  <w:style w:type="character" w:customStyle="1" w:styleId="media-caption">
    <w:name w:val="media-caption"/>
    <w:basedOn w:val="Absatz-Standardschriftart"/>
    <w:rsid w:val="00E7490C"/>
  </w:style>
  <w:style w:type="character" w:customStyle="1" w:styleId="media-copy">
    <w:name w:val="media-copy"/>
    <w:basedOn w:val="Absatz-Standardschriftart"/>
    <w:rsid w:val="00E74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51983">
      <w:bodyDiv w:val="1"/>
      <w:marLeft w:val="0"/>
      <w:marRight w:val="0"/>
      <w:marTop w:val="0"/>
      <w:marBottom w:val="0"/>
      <w:divBdr>
        <w:top w:val="none" w:sz="0" w:space="0" w:color="auto"/>
        <w:left w:val="none" w:sz="0" w:space="0" w:color="auto"/>
        <w:bottom w:val="none" w:sz="0" w:space="0" w:color="auto"/>
        <w:right w:val="none" w:sz="0" w:space="0" w:color="auto"/>
      </w:divBdr>
    </w:div>
    <w:div w:id="411127051">
      <w:bodyDiv w:val="1"/>
      <w:marLeft w:val="0"/>
      <w:marRight w:val="0"/>
      <w:marTop w:val="0"/>
      <w:marBottom w:val="0"/>
      <w:divBdr>
        <w:top w:val="none" w:sz="0" w:space="0" w:color="auto"/>
        <w:left w:val="none" w:sz="0" w:space="0" w:color="auto"/>
        <w:bottom w:val="none" w:sz="0" w:space="0" w:color="auto"/>
        <w:right w:val="none" w:sz="0" w:space="0" w:color="auto"/>
      </w:divBdr>
    </w:div>
    <w:div w:id="577596351">
      <w:bodyDiv w:val="1"/>
      <w:marLeft w:val="0"/>
      <w:marRight w:val="0"/>
      <w:marTop w:val="0"/>
      <w:marBottom w:val="0"/>
      <w:divBdr>
        <w:top w:val="none" w:sz="0" w:space="0" w:color="auto"/>
        <w:left w:val="none" w:sz="0" w:space="0" w:color="auto"/>
        <w:bottom w:val="none" w:sz="0" w:space="0" w:color="auto"/>
        <w:right w:val="none" w:sz="0" w:space="0" w:color="auto"/>
      </w:divBdr>
    </w:div>
    <w:div w:id="577978900">
      <w:bodyDiv w:val="1"/>
      <w:marLeft w:val="0"/>
      <w:marRight w:val="0"/>
      <w:marTop w:val="0"/>
      <w:marBottom w:val="0"/>
      <w:divBdr>
        <w:top w:val="none" w:sz="0" w:space="0" w:color="auto"/>
        <w:left w:val="none" w:sz="0" w:space="0" w:color="auto"/>
        <w:bottom w:val="none" w:sz="0" w:space="0" w:color="auto"/>
        <w:right w:val="none" w:sz="0" w:space="0" w:color="auto"/>
      </w:divBdr>
    </w:div>
    <w:div w:id="661272136">
      <w:bodyDiv w:val="1"/>
      <w:marLeft w:val="0"/>
      <w:marRight w:val="0"/>
      <w:marTop w:val="0"/>
      <w:marBottom w:val="0"/>
      <w:divBdr>
        <w:top w:val="none" w:sz="0" w:space="0" w:color="auto"/>
        <w:left w:val="none" w:sz="0" w:space="0" w:color="auto"/>
        <w:bottom w:val="none" w:sz="0" w:space="0" w:color="auto"/>
        <w:right w:val="none" w:sz="0" w:space="0" w:color="auto"/>
      </w:divBdr>
    </w:div>
    <w:div w:id="894320536">
      <w:bodyDiv w:val="1"/>
      <w:marLeft w:val="0"/>
      <w:marRight w:val="0"/>
      <w:marTop w:val="0"/>
      <w:marBottom w:val="0"/>
      <w:divBdr>
        <w:top w:val="none" w:sz="0" w:space="0" w:color="auto"/>
        <w:left w:val="none" w:sz="0" w:space="0" w:color="auto"/>
        <w:bottom w:val="none" w:sz="0" w:space="0" w:color="auto"/>
        <w:right w:val="none" w:sz="0" w:space="0" w:color="auto"/>
      </w:divBdr>
    </w:div>
    <w:div w:id="961305737">
      <w:bodyDiv w:val="1"/>
      <w:marLeft w:val="0"/>
      <w:marRight w:val="0"/>
      <w:marTop w:val="0"/>
      <w:marBottom w:val="0"/>
      <w:divBdr>
        <w:top w:val="none" w:sz="0" w:space="0" w:color="auto"/>
        <w:left w:val="none" w:sz="0" w:space="0" w:color="auto"/>
        <w:bottom w:val="none" w:sz="0" w:space="0" w:color="auto"/>
        <w:right w:val="none" w:sz="0" w:space="0" w:color="auto"/>
      </w:divBdr>
    </w:div>
    <w:div w:id="990062729">
      <w:bodyDiv w:val="1"/>
      <w:marLeft w:val="0"/>
      <w:marRight w:val="0"/>
      <w:marTop w:val="0"/>
      <w:marBottom w:val="0"/>
      <w:divBdr>
        <w:top w:val="none" w:sz="0" w:space="0" w:color="auto"/>
        <w:left w:val="none" w:sz="0" w:space="0" w:color="auto"/>
        <w:bottom w:val="none" w:sz="0" w:space="0" w:color="auto"/>
        <w:right w:val="none" w:sz="0" w:space="0" w:color="auto"/>
      </w:divBdr>
    </w:div>
    <w:div w:id="1039935060">
      <w:bodyDiv w:val="1"/>
      <w:marLeft w:val="0"/>
      <w:marRight w:val="0"/>
      <w:marTop w:val="0"/>
      <w:marBottom w:val="0"/>
      <w:divBdr>
        <w:top w:val="none" w:sz="0" w:space="0" w:color="auto"/>
        <w:left w:val="none" w:sz="0" w:space="0" w:color="auto"/>
        <w:bottom w:val="none" w:sz="0" w:space="0" w:color="auto"/>
        <w:right w:val="none" w:sz="0" w:space="0" w:color="auto"/>
      </w:divBdr>
    </w:div>
    <w:div w:id="1443845465">
      <w:bodyDiv w:val="1"/>
      <w:marLeft w:val="0"/>
      <w:marRight w:val="0"/>
      <w:marTop w:val="0"/>
      <w:marBottom w:val="0"/>
      <w:divBdr>
        <w:top w:val="none" w:sz="0" w:space="0" w:color="auto"/>
        <w:left w:val="none" w:sz="0" w:space="0" w:color="auto"/>
        <w:bottom w:val="none" w:sz="0" w:space="0" w:color="auto"/>
        <w:right w:val="none" w:sz="0" w:space="0" w:color="auto"/>
      </w:divBdr>
    </w:div>
    <w:div w:id="1910113942">
      <w:bodyDiv w:val="1"/>
      <w:marLeft w:val="0"/>
      <w:marRight w:val="0"/>
      <w:marTop w:val="0"/>
      <w:marBottom w:val="0"/>
      <w:divBdr>
        <w:top w:val="none" w:sz="0" w:space="0" w:color="auto"/>
        <w:left w:val="none" w:sz="0" w:space="0" w:color="auto"/>
        <w:bottom w:val="none" w:sz="0" w:space="0" w:color="auto"/>
        <w:right w:val="none" w:sz="0" w:space="0" w:color="auto"/>
      </w:divBdr>
    </w:div>
    <w:div w:id="2100830909">
      <w:bodyDiv w:val="1"/>
      <w:marLeft w:val="0"/>
      <w:marRight w:val="0"/>
      <w:marTop w:val="0"/>
      <w:marBottom w:val="0"/>
      <w:divBdr>
        <w:top w:val="none" w:sz="0" w:space="0" w:color="auto"/>
        <w:left w:val="none" w:sz="0" w:space="0" w:color="auto"/>
        <w:bottom w:val="none" w:sz="0" w:space="0" w:color="auto"/>
        <w:right w:val="none" w:sz="0" w:space="0" w:color="auto"/>
      </w:divBdr>
    </w:div>
    <w:div w:id="214323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sophie.guettler@parisax.de"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iks-sachsen.d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Verhältnis Anzahl Kinder in Kinderkrippen - Kinder in Kindertagespflege </a:t>
            </a:r>
          </a:p>
        </c:rich>
      </c:tx>
      <c:layout>
        <c:manualLayout>
          <c:xMode val="edge"/>
          <c:yMode val="edge"/>
          <c:x val="0.10036620961172957"/>
          <c:y val="3.56083086053412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F42-4EBC-A29A-8F6E7FEE84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F42-4EBC-A29A-8F6E7FEE84BE}"/>
              </c:ext>
            </c:extLst>
          </c:dPt>
          <c:cat>
            <c:strRef>
              <c:f>Tabelle1!$A$2:$B$2</c:f>
              <c:strCache>
                <c:ptCount val="2"/>
                <c:pt idx="0">
                  <c:v>Kinder in Kinderkrippen</c:v>
                </c:pt>
                <c:pt idx="1">
                  <c:v>Kinder in Kindertagespflege</c:v>
                </c:pt>
              </c:strCache>
            </c:strRef>
          </c:cat>
          <c:val>
            <c:numRef>
              <c:f>Tabelle1!$A$3:$B$3</c:f>
              <c:numCache>
                <c:formatCode>General</c:formatCode>
                <c:ptCount val="2"/>
                <c:pt idx="0">
                  <c:v>45349</c:v>
                </c:pt>
                <c:pt idx="1">
                  <c:v>4568</c:v>
                </c:pt>
              </c:numCache>
            </c:numRef>
          </c:val>
          <c:extLst>
            <c:ext xmlns:c16="http://schemas.microsoft.com/office/drawing/2014/chart" uri="{C3380CC4-5D6E-409C-BE32-E72D297353CC}">
              <c16:uniqueId val="{00000004-FF42-4EBC-A29A-8F6E7FEE84B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de-D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69D3-8159-45E4-B470-7DBD465B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1027</Words>
  <Characters>6474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Czech, Ulrike</dc:creator>
  <cp:lastModifiedBy>Güttler, Sophie</cp:lastModifiedBy>
  <cp:revision>5</cp:revision>
  <cp:lastPrinted>2024-05-07T10:35:00Z</cp:lastPrinted>
  <dcterms:created xsi:type="dcterms:W3CDTF">2025-03-31T11:06:00Z</dcterms:created>
  <dcterms:modified xsi:type="dcterms:W3CDTF">2025-04-01T19:54:00Z</dcterms:modified>
</cp:coreProperties>
</file>